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04.03.2019, оставленным без изменения постановлением Тринадцатого арбитражного апелляционного суда от 20.05.2019 и постановлением Арбитражного суда Северо-Западного округа от 12.09.2019,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принятия решения в оспоренной части послужил вывод налогового органа о пропуске обществом трехлетнего срока, установленного пунктом 2 статьи 173 Налогового кодекса Российской Федерации (далее – Налоговый кодекс), для предъявления в налоговой декларации за IV квартал 2016 года к вычету 6 248 979 рублей НДС на основании счетов-фактур, выставленных продавцом по операциям приобретения земельного участка, зданий и прочего имущества в рамках договора купли-продажи от 16.09.2013. Рассматривая спор, суды, оценив представленные в материалы дела доказательства, руководствуясь положениями статей 172 , 173 Налогового кодекса, правовой позицией Конституционного Суда Российской Федерации, изложенной в определениях от 24.03.2015 № 540-О и от 08.11.2018 № 2796-О, пришли к выводу о наличии у инспекции правовых оснований для отказа обществу в принятии налога к вычету. Судебные инстанции исходили из того, что условия, необходимые для принятия к вычету 6 248 979 рублей НДС соблюдены обществом в IV квартале 2013 года, следовательно, налоговые вычеты по данным счетам-фактурам могли быть заявлены не позднее 31.12.2016. Вместе с тем налоговая декларация, в которой отражены и заявлены к возмещению из бюджета спорные налоговые вычеты по НДС, подана налогоплательщиком в налоговый орган 25.01.2017, то есть с пропуском трехлетнего срока, предусмотренного положениями пункта 2 статьи 173 Налогового кодекса. При этом доказательств невозможности подачи налоговой декларации в более ранний период по объективной причине заявителем не представлено. Вопреки доводам общества, предусмотренный пунктом 1.1 статьи 172 Налогового кодекса порядок применения вычетов по приобретенным товарам (работам, услугам) не отменяет и не изменяет действующую статью 173 Налогового кодекса о возможности предъявления вычета и возмещения НДС в пределах трехлетнего срока со дня окончания соответствующего налогового периода. Указанная общая норма распространяет свое действие на все виды вычетов, если только специальные требования, ограничивающие ее применение, не установлены в иных положениях главы 21 Налогового кодекса. При этом пункт 1.1 статьи 172 Налогового кодекса такой ограничивающей нормой не является. Учитывая, что применительно к пункту 2 статьи 173 Налогового кодекса налоговый период IV квартал 2013 года закончился 31.12.2013, трехлетний срок для предъявления налоговых вычетов за указанный период истек 31.12.2016, судебные инстанции правильно указали, что налогоплательщик для реализации права на применение налоговых вычетов на основании счетов- фактур должен заявить эти вычеты путем включения в налоговую декларацию за любой налоговый период после IV квартала 2013 года, при этом такая декларация должна быть представлена не позднее 31.12.2016. Доводы, изложенные в кассационной жалобе, основаны на несогласии с выводами судов ввиду иного применения положений законодательства, не свидетельствуют о существенном нарушении судами норм материального и норм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«Завод фасонных изделий»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"Завод фасонных изделий" (подробнее) Ответчики: Межрайонная ИФНС России №23 по Санкт-Петербургу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