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Вансовский Андрей Евгеньевич обратился в суд с заявлением о признании недействительной сделкой договора купли-продажи от 10.09.2015, заключенного между должником и Уткиным А.С., применении последствий недействительности сделки. Определением Арбитражного суда Самарской области от 05.04.2019 требования удовлетворены. Постановлением Одиннадцатого арбитражного апелляционного суда от 11.06.2019, оставленным без изменения постановлением Арбитражного суда Поволжского округа от 26.09.2019, отменено определение суда первой инстанции от 05.04.2019 в части применения последствий недействительности сделки, с Уткина А.С. в пользу должника взыскано 3 852 741 рубль, восстановлено право требования Уткина А.С. к должнику в размере 506 532 рублей 51 копейки, прекращено производство по заявлению в части применения последствий недействительности сделки в виде истребования имущества из владения Митрохина Сергея Владимировича.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(далее – Закон о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совокупности обстоятельств для признания недействительной сделки, совершенной заинтересованными лицами с очевидной целью причинения вреда должнику и его кредиторам. Отменяя определение в части применения последствий недействительности сделки, апелляционный суд руководствовался положениями статьи 167 Гражданского кодекса Российской Федерации, статьи 61.6 Закон о банкротстве и исходил из фактических обстоятельств спора и необходимости применения двусторонней реституции и прекращения производства в части истребования имущества из владения гражданина Митрохина С.В. применительно к положениям пункта 1 части 1 статьи 150 Арбитражного процессуального кодекса Российской Федерации.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Уткину Александру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