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одновременно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Волго-Вятского округа от 08.08.2019,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«Дом-Строй»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"Дом-Строй" (подробнее) ООО "РусЛес 44" (подробнее) Ответчики: ИФНС РОССИИ ПО Г. КОСТРОМЕ (подробнее) УФНС России по Костромской области (подробнее) Иные лица: Костромской областной суд (подробнее) Свердловский районный суд г.Костромы (подробнее) Судьи дела: Антонова М.К. (судья) (подробнее) Последние документы по делу: Определение от 30 декабря 2019 г. по делу № А31-4041/2018 Определение от 15 ноября 2019 г. по делу № А31-4041/2018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