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27.03.2019, оставленным без изменения постановлением Седьмого арбитражного апелляционного суда от 11.06.2019 и постановлением Арбитражного суда Западно-Сибирского округа от 30.09.2019, в удовлетворении требования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 и принять новый судебный акт об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Алтайского края от 19.12.2014 по делу № А03-18849/2014 удовлетворены требования общества о взыскании с администрации 1 745 515 рублей основного долга, 122 477 рублей 12 копеек неустойки и 9 020 рублей в возмещение расходов по уплате государственной пошлины. Исполнительный лист серии ФС № 000102683, выданный Арбитражным судом Алтайского края, направлен в комитет и получен им 16.10.2017. Требования исполнительного документа комитетом в течение трех месяцев с момента поступления исполнительного листа на исполнение не исполнены, в связи с чем, полагая бездействие комитета и председателя, выразившееся в неисполнении исполнительного листа в срок, установленный законодательством, незаконным, общество обратилось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статей 217 , 239 , 242.1 , 242.2 Бюджетного кодекса Российской Федерации, части 2 статьи 1 Федерального закона от 02.10.2007 № 229-ФЗ «Об исполнительном производстве», учитывая правовую позицию Пленума Высшего Арбитражного Суда Российской Федерации, изложенную в постановлении от 22.06.2006 № 23 «О некоторых вопросах применения арбитражными судами норм Бюджетного кодекса Российской Федерации», пришли к выводу об отсутствии со стороны комитета и его председателя незаконного бездействия, с чем согласился суд округа. Судебные инстанции исходили из того, что исполнение за счет средств бюджета муниципального образования, выданного судом исполнительного документа, поступившего на исполнение в течение текущего финансового года, осуществляется администрацией и финансовым органом муниципального образования в пределах ассигнований, предусмотренных на цели исполнения исполнительных документов решением представительного органа данного муниципального образования о бюджете на текущий финансовый год. Установлено, что комитет и его председатель своевременно уведомили о поступлении на исполнение исполнительного листа администрацию и Председателя районного совета депутатов Родинского района Алтайского края, которые, обязаны обеспечить исполнение судебного акта, а также информировали районный совет депутатов Родинского района Алтайского края об имеющейся у муниципального образования задолженности перед обществом. Как указали суды, в отсутствие возможности перераспределения расходов внутри данного вида расходов председатель комитета не мог по собственной инициативе в пределах полномочий, предоставленных бюджетным законодательством, внести изменения в сводную бюджетную роспись. Оснований не согласиться с выводами судов не имеется, суды исходили из оценки совокупности представленных доказательств и установленных обстоятельств по делу. Доводы, изложенные в кассационной жалобе, не опровергают выводы судов трех инстанций,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«Угольная компания «Кузбассразрезуголь»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"Угольная компания "Кузбассразрезуголь". (подробнее) Ответчики: Комитет администрации Родинского района по финансам, налоговой и кредитной политике (подробнее) Председатель комитета администрации Родинского района по финансам, налоговой и кредитной политике Норенко Н.В. (подробнее) Иные лица: Председатель Комитета по финансам, налоговой и кредитной политике администрации Родинского района АК Норенко Н.В.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