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26.03.2019, оставленным без изменения постановлением Пятнадцатого арбитражного апелляционного суда от 13.06.2019, в удовлетворении иска отказано. Арбитражный суд Северо-Кавказского округа постановлением от 04.09.2019 решение от 26.03.2019 и постановление Пятнадцатого арбитражного апелляционного суда от 13.06.2019 оставил без изменения. В кассационной жалобе фирма просит о пересмотре указанных судебных актов вследствие незаконности решения о корректировке объемов медицинской помощи на 2017 год, нарушения прав застрахованных лиц на оказание медицинской помощи в рамках ОМС и права фирмы на оплату оказанных застрахованным лицам медицинских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фирма с июня 2017 года исключена из списка медицинских организаций, имеющих право на оказание услуги, за которую взыскивается долг, в рамках ОМС, поэтому последствия принятия риска невозмещения за счет средств ОМС понесенных расходов правомерно возложили на фирму.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«Медицинская научно-производственная фирма «Авиценна»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"Медицинская научно-производственная фирма "Авиценна" (подробнее) Ответчики: АО "МАКС-М" (подробнее) АО "МАКС-М" в лице Ростовского филиала (подробнее) ЗАО "Медицинская Акционерная Страховая Компания" (подробнее) ООО "АльфаСтрахование-ОМС" (подробнее) ООО "АльфаСтрахование - ОМС" Филиал "АсСтра" (подробнее) ООО МЕДИЦИНСКОЕ СТРАХОВОЕ ОБЩЕСТВО "ПАНАЦЕЯ" (подробнее) ООО "РГС-Медицина" (подробнее) ООО "Росгосстрах-Медицина" (подробнее) Территориальный фонд обязательного медицинского страхования Ростовской области (подробнее) ТЕРРИТОРИАЛЬНЫЙ ФОНД ОМС РОСТОВСКОЙ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