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28.03.2019, оставленным без изменения постановлением Четвертого арбитражного апелляционного суда от 20.05.2019, в удовлетворении заявленных требований отказано. Постановлением Арбитражного суда Восточно-Сибирского округа от 16.09.2019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существенные нарушения норм материального и процессуального права. Исходя из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особых требований и правил розничной продажи алкогольной и спиртосодержащей продукции, установленных пунктом 9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Оценив представленные доказательства и установив факт продажи обществом алкогольной продукции в нарушение установленного запрета на продажу алкогольной продукции в праздничные дни, в том числе дни проведения выпускных мероприятий в образовательных организациях (последний звонок), суды пришли к выводу о наличии в действиях общества состава правонарушения, ответственность за совершение которого установлена частью 3 статьи 14.16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Штраф назначен в минимальном размере санкции нормы.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При этом суды указали, что, основанием для возбуждения дела об административном правонарушении по соответствующей статье послужило непосредственное обнаружение должностными лицами, уполномоченными на составление протоколов об административных правонарушениях, достаточных данных, указывающих на наличие события административного правонарушения. Доводы жалобы свидетельствуют о несогласии с установленными судами обстоятельствами, а также оценкой имеющихся в материалах дела доказательств, что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"ИП Кублякова Н.Г." (подробнее) Ответчики: Общество с ограниченной ответственностью "ИП Кублякова Н.Г" (подробнее) Региональная служба по тарифам и ценообразованию Забайкальского края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