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её кредитор Аносов А.И. обратился в суд с заявлением о признании недействительными сделками следующих действий: выход Аносовой О.А. из состава участников общества с ограниченной ответственности «АСК «АЛЬЯНС»; принятие Иванова Александра Григорьевича в состав участников общества «АСК «АЛЬЯНС»; выход Аносовой О.А. из состава участников общества с ограниченной ответственностью «ЧОП КОНЧАК»; принятие Иванова А.Г. в состав участников общества «ЧОП КОНЧАК»; применении последствий недействительности сделок в виде возврата должнику 50% доли участника в уставном капитале общества «АСК «АЛЬЯНС», 100% доли участника в уставном капитале общества «ЧОП КОНЧАК» и передачи указанных долей в конкурсную массу должника. Определением Арбитражного суда города Москвы от 29.03.2019, оставленным без изменения постановлениями Девятого арбитражного апелляционного суда от 11.07.2019 и Арбитражного суда Московского округа от 26.09.2019, заявление удовлетворено частично. В кассационной жалобе, поданной в Верховный Суд Российской Федерации, заявитель просит изменить указанные судебные акты, исключив из их мотивировочной части выводы о выплате должнику действительной стоимости долей в обществах «АСК «АЛЬЯНС» и «ЧОП КОНЧАК» и 2 отсутствии оснований для признания недействительными оспариваемых сделок по основаниям пункта 1 статьи 61.2 Федерального закона от 26.10.2002 № 127-ФЗ «О несостоятельности (банкротстве)» (далее – Закон о банкротстве).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168 Гражданского кодекса Российской Федерации, исходили из фактических и не опровергнутых участвующими в обособленном споре лицами обстоятельств, связанных с документальным подтверждением факта выплаты должнику действительной стоимости долей в обществах «АСК «АЛЬЯНС» и «ЧОП КОНЧАК», в связи с чем, указали на то, что предусмотренных пунктом 1 статьи 61.2 Закона о банкротстве оснований для признания недействительными сделок не имеется ввиду отсутствия признака неравноценного встречного предоставления. Выводы судов соответствуют нормам права, оснований для переоценки этих выводов, а также исключения из содержания обжалуемых судебных актов поименованных заявителем выводов соответствующего содержания не имеется.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Аносову Алексею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