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26.06.2019, оставленным без изменения постановлением Пятнадцатого арбитражного апелляционного суда от 15.08.2019, арбитражный управляющий привлечен к административной ответственности по части 3.1 статьи 14.13 Кодекса Российской Федерации об административных правонарушениях и ему назначено наказание в виде дисквалификации сроком на шесть месяцев. Постановлением Арбитражного суда Северо-Кавказского округа от 17.10.2019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послужили выводы административного органа о несоблюдении арбитражным управляющим статей 20.3, 110, 129, 131 Федерального закона от 26.10.2002 № 127-ФЗ «О несостоятельности (банкротстве)» в связи с неправомерным отклонением заявки при проведении торгов по реализации имущества должника, необоснованным проведением инвентаризации, оценки, сдачи в аренду и выставлении на торги имущества, не принадлежащего должнику.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26.10.2002 № 127-ФЗ «О несостоятельности (банкротстве)», принимая во внимание наличие квалифицирующего признака - повторности совершения административного правонарушения,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Учитывая характер совершенного правонарушения, принципы соразмерности и дифференцированности административной ответственности, суды назначили арбитражному управляющему административное наказание в виде дисквалификации сроком на шесть месяцев.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 который обязан предпринять все зависящие от него меры по соблюдению требований законодательства о банкротстве. Приведенные в жалобе доводы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Краснодарскому краю (подробнее) Управление Федеральной службы государственной регистрации, кадастра и картографии по Краснодарскому краю (Росреестр) (подробнее) Ответчики: арбитражный управляющий Ковтуненко Роман Владимирович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