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21.03.2019, оставленным без изменения постановлением Тринадцатого арбитражного апелляционного суда от 18.07.2019, общество привлечено к административной ответственности, предусмотренной статьей 14.37 Кодекса Российской Федерации об административных правонарушениях и ему назначено наказание в виде штрафа в размере 250 000 рублей. Постановлением Арбитражного суда Северо-Западного округа от 08.10.2019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 судами нарушения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установки и эксплуатации обществом рекламной конструкции без предусмотренного законодательством разрешения. Указанные обстоятельства послужили основанием для составления протокола и обращения в арбитражный суд с соответствующим заявлением о привлечении к ответственности. Статьей 14.37 Кодекса Российской Федерации об административных правонарушениях предусмотрена административная ответственность за установку и (или) эксплуатацию рекламной конструкции без предусмотренного законодательством разрешения на ее установку и эксплуатацию, а равно установку и (или) эксплуатацию рекламной конструкции с нарушением требований технического регламента, за исключением случаев, предусмотренных частью 2 статьи 11.21 настоящего Кодекса. Оценив представленные доказательства, руководствуясь положениями Федерального закона от 13.03.2006 № 38-ФЗ «О рекламе», суды пришли к выводу о наличии в действиях общества состава правонарушения, ответственность за которое предусмотрена частью 14.37 Кодекса Российской Федерации об административных правонарушениях. При этом суды исходили из того, что ответственность в рассматриваемом случае лежит на обществе, разместившем ненадлежащую рекламу на стене принадлежащего ему складского помещения. Вина общества в совершении правонарушения установлена. Процедура и срок давности привлечения к ответственности соблюдены. Штраф назначен судом ниже низшего размера санкции нормы. Оснований для признания правонарушения малозначительным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ЦОПАЗ Главное Управление МВД РФ по Санкт-Петербургу и Ленинградской области (подробнее) ЦОПАЗ Главное Управление Министерства внутренних дел Российской Федерации по Санкт-Петербургу и Ленинградской области (подробнее) Ответчики: ООО "СТРОЙТОРГОВЛЯ" (подробнее) Иные лица: Управление Федеральной службы судебных приставов по Ленинградской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