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Ярославской области от 03.04.2019, оставленным без изменения постановлением Второго арбитражного апелляционного суда от 13.06.2019, в удовлетворении заявленного требования отказано, назначенное наказание в виде административного штрафа заменено на предупреждение. Постановлением Арбитражного суда Волго-Вятского округа от 22.10.2019 указанные судебные акты оставлены без изменения. Общество в кассационной жалобе просит названные судебные акты отменить в части признания законным привлечения его к административной ответственности в части, касающейся отсутствия аттестации его генерального директора в области промышленной безопасности в объеме, соответствующем должностным обязанностям, считая их принятыми с существенными нарушениями норм материального и процессуального права в указанной части. При рассмотрении доводов жалобы и принятых по делу судебных актов оснований для удовлетворения упомянутой жалобы не установлено. Как следует из судебных актов, основанием для привлечения к ответственности послужили выводы административного органа о нарушении обществом требований промышленной безопасности (восемь эпизодов). Частью 1 статьи 9.1 Кодекса Российской Федерации об административных правонарушениях предусмотрена ответственность за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объектов. Оценив представленные доказательства, руководствуясь положениями Федерального закона от 21.07.1997 № 116-ФЗ «О промышленной безопасности опасных производственных объектов», Положения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надзору, утвержденного приказом Ростехнадзора от 29.01.2007 № 37, Правил организации и осуществления производственного контроля за соблюдением требований промышленной безопасности на опасном производственном объекте, утвержденных Постановлением Правительства Российской Федерации от 10.03.1999 № 263, Требований к регистрации объектов в государственном реестре опасных производственных объектов и ведению государственного реестра опасных производственных объектов, утвержденных приказом Ростехнадзора от 25.11.2016 № 495, Положения о разработке планов мероприятий по локализации и ликвидации последствий аварий на опасных производственных объектах, утвержденного постановлением Правительства РФ от 26.08.2013 № 730, Правил безопасности сетей газораспределения и газопотреблення, утвержденных приказом Ростехнадзора от 15.11.2013 № 542, Технического регламента о безопасности сетей газораспределения и газопотребления, утвержденного постановлением Правительства РФ от 29.10.1010 № 870, суды пришли к выводу о наличии в действиях общества состава правонарушения, ответственность за совершение которого предусмотрена частью 1 статьи 9.1 Кодекса Российской Федерации об административных правонарушениях. При этом суды исходили из того, что в случае отсутствия в должностных обязанностях руководителя вопросов обеспечения промышленной безопасности, руководитель организации является лицом, ответственным за осуществление общего руководства, в связи с чем он обязан пройти подготовку и должен быть аттестован на знание общих требований промышленной безопасности. Кроме того, вопрос об отсутствии (наличии) указанного нарушения не влияет на законность оспариваемого постановления ввиду наличия и доказанности материалами дела иных нарушений в области промышленной безопасности опасных производственных объектов, которые общество не оспаривает. Процедура и срок давности привлечения к ответственности соблюдены, оснований для признания применения положений статьи 2.9 Кодекса Российской Федерации об административных правонарушениях судами не установлено. Доводы жалобы были предметом исследования судов и получили исчерпывающую правовую оценку,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"Метиз" (подробнее) Ответчики: Главный государственный инспектор отдела Общего промышленного надзора по Ярославской и Костромской областям Центрального управления Федеральной службы по экологическому, технологическому и атомному надзору Пикин Евгений Александрович (подробнее) Иные лица: Центральное управление Федеральной службы по экологическому,технологическому и атомному надзору (подробнее) Центр Управление Федеральной Службы по экологическому,технологическому и атомному надзору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