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производственный кооператив «За рулем» (далее – Кооператив) обратился в Арбитражный суд Красноярского края с иском к индивидуальному предпринимателю ФИО1 об обязании устранить препятствия для осуществления сноса самовольной постройки объекта недвижимости «холодный ангар» и использования истцом принадлежащего ему на праве собственности имущества (строительные материалы и конструктивные элементы), затраченного при строительстве объекта незавершенного строительства «холодный ангар», 2-этажный, общая площадь 495,20 кв. м, условный номер 24-24-38/022/2006-766, расположенного по адресу: &lt;...&gt;. К участию в деле в качестве третьих лиц, не заявляющих самостоятельных требований относительно предмета спора, привлечены муниципальное образование город Норильск в лице администрации города Норильска и общество с ограниченной ответственностью «Норильскнефтепродукт». Решением Арбитражного суда Красноярского края от 09.01.2019, оставленным без изменения постановлением Третьего арбитражного апелляционного суда от 17.05.2019 и постановлением Арбитражного суда Восточно-Сибирского округа от 17.09.2019,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ходатайство о восстановлении пропущенного процессуального срока заявлено Кооперативом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кассационных жалоб.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производственного кооператива «За рулем». Срок подачи кассационной жалобы на решение Арбитражного суда Красноярского края от 09.01.2019, постановление Третьего арбитражного апелляционного суда от 17.05.2019 и постановление Арбитражного суда Восточно-Сибирского округа от 17.09.2019 по делу № А33-19967/2018 восстановить. Судья Верховного Суда Российской Федерации Н.С. Чучунова Суд: Верховный Суд РФ (подробнее) Истцы: За рулем (подробнее) Иные лица: Люберецкий городской суд Московской области (подробнее) МУ АДМИНИСТРАЦИЯ ГОРОДА НОРИЛЬСКА (подробнее) Судьи дела: Чучунова Н.С. (судья) (подробнее) Последние документы по делу: Определение от 19 февраля 2020 г. по делу № А33-19967/2018 Определение от 26 декабря 2019 г. по делу № А33-19967/2018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