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общество с ограниченной ответственностью «Континент» и общество с ограниченной ответственностью «Охранное агентство «Витязь» обратились в суд с жалобами на бездействие конкурсного управляющего должником ФИО2 (далее – конкурсный управляющий), выразившееся в непринятии мер по оспариванию сделок должника, а именно договора поручительства от 14.08.2015 № ДП24-ЦУ703710/2015/0059, договора ипотеки от 14.08.2015 № дИ1-ЦУ-703710/2015/0059, заключенных между должником и публичным акционерным обществом «Банк ВТБ», просили отстранить конкурсного управляющего от исполнения обязанностей и о взыскании с последнего убытков в размере 705 352 643 рублей 75 копеек. Определением Арбитражного суда Иркутской области от 29.05.2019, оставленным без изменения постановлениями Четвертого арбитражного апелляционного суда от 29.07.2019 и Арбитражного суда Восточно-Сибирского округа от 24.10.2019,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129, 130, 139 и 143 Федерального закона от 26.10.2002 № 127-ФЗ «О несостоятельности (банкротстве)», исходили из недоказанности наличия в действиях конкурсного управляющего вменяемых ему нарушений законодательства о несостоятельности.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"БИЗНЕС-СТАНДАРТ" (подробнее) ООО "ГрандСервис" (подробнее) ООО "Континент" (подробнее) ООО "ПродТрейд" (подробнее) ООО "РЕЛАЙТ" (подробнее) ООО "Ресторан-Стаф" (подробнее) ООО "Светэнергоресурс" (подробнее) ООО "ЮК "Принцип Права" (подробнее) ПАО "Банк ВТБ" (подробнее) Ответчики: ООО "КондорТрейд" (подробнее) ООО "Элитситиком" (подробнее) Иные лица: Некоммерческое партнерство "Саморегулируемая организация арбитражных управляющих "Развитие" (подробнее) НП "Саморегулируемая организация арбитражных управляющих "Меркурий" (подробнее) Октябрьский отдел судебных приставов г. Иркутска (подробнее) Октябрьский районный суд г. Иркутска (подробнее) ООО "Дельта Инвест" (подробнее) ПАО Банк ВТБ (подробнее) Управление Федеральной регистрационной службы по Иркутской области (подробнее) ФГБОУ ВО ИРНИТУ "Межрегиональный центр судебных экспертиз и сертификации"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