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подал кассационную жалобу на судебные акты по делу № А56-114178/2018, в которой просит о приостановлении исполнения обжалуемого решения. Учитывая необоснование заявителем необходимости приостановления исполнения решения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«Снабженец» в приостановлении исполнения решения Арбитражного суда города Санкт Петербурга и Ленинградской области от 28.01.2019 по делу № А56-114178/2018. Судья Верховного Суда Российской Федерации Н.А.Ксенофонтова Суд: Верховный Суд РФ (подробнее) Истцы: ООО "Апорт" (подробнее) Ответчики: ООО "Торговый Дом "Снабженец" (подробнее) Судьи дела: Ксенофонтова Н.А. (судья) (подробнее) Последние документы по делу: Определение от 25 декабря 2019 г. по делу № А56-114178/2018 Определение от 7 ноября 2019 г. по делу № А56-114178/2018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