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обратилось в суд с заявлением о признании незаконным бездействия финансового управляющего имуществом должника ФИО2, выразившегося в пропуске срока подачи заявления об отмене судебного приказа от 26.05.2015, взыскании с управляющего убытков в сумме 2 463 571 рубль 23 копейки. Определением Арбитражного суда Краснодарского края от 31.05.2019, оставленным без изменения постановлениями Пятнадцатого арбитражного апелляционного суда от 28.07.2019 и Арбитражного суда Северо-Кавказского округа от 07.10.2019, в удовлетворении заявления отказано. В кассационной жалобе, поданной в Верховный Суд Российской Федерации, заявитель просит отменить указанные судебные акты и направить дело на новое рассмотрение.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обособленный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статьями 15 , 393 Гражданского кодекса Российской Федерации, статьями 20.3, 20.4, 60, 129 Федерального закона от 26.10.2002 № 127-ФЗ «О несостоятельности (банкротстве)», учитывая разъяснения, приведённые в постановлении Пленума Высшего Арбитражного Суда Российской Федерации от 22.06.2012 № 35 «О некоторых процессуальных вопросах, связанных с рассмотрением дел о банкротстве», исходили из недоказанности факта незаконного бездействия конкурсного управляющего ФИО2, принимавшего меры к отмене судебного приказа, не нарушившего прав и законных интересов должника и его кредиторов, указав на отсутствие законных оснований для взыскания с него убытков.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«АнгроФармаЮг»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ОАО АКБ "Росбанк" (подробнее) ООО "Ангро Фарма Юг" (подробнее) ООО Ангро Фарма Юг (подробнее) ПАО Банк "ВТБ 24" (подробнее) Ответчики: Кулов Д. С. в лице финансового управляющего Терещенко Е. Н. (подробнее) Терещенко Е.н. (финансовый (подробнее) Терещенко Е.Н. (финансовый управл., должник Кулов Д.С.) (подробнее) Иные лица: ИМНС России №2 по г. Краснодару (подробнее) ИФНС №2 по г. Краснодару (подробнее) Межрайонная инспекция федеральной налоговой службы №4 по Краснодарскому краю (подробнее) Судьи дела: Корнелюк Е.С.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