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Куликов В.В. обратился в суд с заявлением о включении в реестр требований кредиторов должника его требований в размере 649 750 рублей. Определением Арбитражного суда Ставропольского края от 25.03.2019 признаны обоснованными требования Куликова В.В. в сумме 584 750 рублей с удовлетворением их после удовлетворения требований, включённых в реестр требований кредиторов должника, отказано в удовлетворении остальной части заявления. Не согласившись с определением суда первой инстанции от 25.03.2019, Куликов В.В. обратился в Шестнадцатый арбитражный апелляционный суд с жалобой, заявив ходатайство о восстановлении срока подачи апелляционной жалобы. Определением суда апелляционной инстанции от 10.07.2019, оставленным без изменения постановлением Арбитражного суда Северо-Кавказского округа от 25.09.2019, отказано в удовлетворении ходатайства Куликова В.В. о восстановлении срока подачи апелляционной жалобы, производство по апелляционной жалобе прекращено. В кассационной жалобе, поданной в Верховный Суд Российской Федерации, заявитель просит отменить названные определение суда апелляционной инстанции и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113 и 259 Арбитражного процессуального кодекса Российской Федерации, разъяснениями, приведенными в пункте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уважительных причин для пропуска процессуального срока на подачу Куликовым В.В. апелляционной жалобы, не приведшим убедительных доводов в обоснование невозможности осуществления действий по обжалованию судебных актов в установленный законом срок.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Куликову Валерию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