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Приморского края от 01.03.2019, оставленным без изменения постановлением Пятого арбитражного апелляционного суда от 22.05.2019 и постановлением Арбитражного суда Дальневосточного округа от 10.09.2019, исковые требования удовлетворены частично. В кассационной жалобе общество «Полар» просит о пересмотре судебных актов как незаконных вследствие принятия недопустимых доказательств в обоснование наличия разовых поставок.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Руководствуясь статьями 486 , 506 , 516 Гражданского кодекса Российской Федерации, суды удовлетворили иск в соответствии с установленным фактом приема-передачи товара. Вопросы доказывания и оценки доказательств, на которых основаны доводы жалобы, не составляют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«Полар»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"Восток Ойл" (подробнее) Ответчики: ООО "Полар" (подробнее) Иные лица: Инспекция Федеральной налоговой службы по Ленинскому району г. Владивостока (подробнее) Судьи дела: Ксенофонтова Н.А. (судья) (подробнее) Судебная практика по: По договору поставки Судебная практика по применению норм ст. 506, 507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