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29.11.2018, оставленным без изменения постановлением Седьмого арбитражного апелляционного суда от 04.06.2019, в удовлетворении иска отказано в связи с утратой застрахованного имущества в результате события, исключенного из числа страховых случаев договором страхования. Арбитражный суд Западно-Сибирского округа постановлением от 03.10.2019 решение от 29.11.2018 и постановление Седьмого арбитражного апелляционного суда от 04.06.2019 оставил без изменения. В кассационной жалобе предприятие просит об отмене судебных актов, ссылаясь на незаконность примененного условия договора и правомерное оставление водителем места дорожно-транспортного происшествия.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Условия договора добровольного страхования имущества, к которому относится договор страхования транспортного средства, являющегося предметом лизинга от 30.01.2017 серии 2056202 № 201169258/17 ТЮЛ, определяются соглашением сторон (статья 942 Гражданского кодекса Российской Федерации), поэтому довод предприятия о незаконности примененного условия договора о характеристике страхового события ошибочен. Не противоречит спорное условие и статье 963 Гражданского кодекса Российской Федерации, применяемой только к наступившему страховому случаю. Правомерность оставления водителем места ДТП опровергнута установленными судами при рассмотрении этого довода обстоятельствами.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«Частное охранное предприятие «Центр Защиты»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ЧОП "Центр Защиты" (подробнее) Ответчики: ООО "Страховая компания "Согласие" (подробнее) Иные лица: ООО "Балтийский лизинг"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