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Новгородской области от 29.04.2019, оставленным без изменения постановлением Четырнадцатого арбитражного апелляционного суда от 09.07.2019 и постановлением Арбитражного суда Северо-Западного округа от 30.09.2019,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заявленное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целях проверки фактов о нарушении лицензионных требований, изложенных в обращениях собственников квартир в многоквартирных домах, комитетом проведена внеплановая документарная проверка в отношении общества, являющегося управляющей компанией и установлено, что общество дополнительно к плате за содержание и ремонт жилых помещений включило в платежные документы собственников помещений строку «Диагностика газового оборудования» и начисляло по данной строке соответствующие денежные суммы. В связи с выявленными нарушениями комитетом составлен акт проверки от 12.02.2019 № ЛК-286-19 и вынесено предписание о возложении на общество обязанности произвести перерасчет (возврат) размера дополнительной платы за диагностику внутридомового газового оборудования по указанным домам и исключить указанную дополнительную плату из платежных документов собственников помещений. Не согласившись с предписанием комитета, общество обратилось в арбитражный суд. Отказывая в удовлетворении заявления, суды, оценив представленные в материалы дела доказательства, руководствуясь положениями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Положением о диагностировании технического состояния внутренних газопроводов жилых и общественных зданий. Общие требования. Методы диагностирования. МДС 42-1.2000, утвержденным приказом Государственного комитета Российской Федерации по строительству и жилищно-коммунальному комплексу от 03.05.2000 № 101, пришли к выводу, что вынесенное комитетом предписание является законным и не нарушает права и интересы общества. Суды исходили из того, что ответственность за техническое состояние внутренних устройств газоснабжения, являющихся частью инженерного оборудования жилищного фонда и контроль за соблюдением правил пользования газом возложены на пользователя и организацию по обслуживанию жилищного фонда, в связи с чем собственник жилищного фонда или уполномоченная им обслуживающая организация осуществляют организацию эксплуатации жилищного фонда, включающую в себя техническое обслуживание и ремонт инженерных систем зданий, которые, в свою очередь, включают в себя диспетчерское и аварийное обслуживание, осмотры, подготовку к сезонной эксплуатации, текущий и капитальный ремонт. Судами также указано, что внутридомовые инженерные системы газоснабжения являются общим имуществом многоквартирного дома, ответственность за содержание и эксплуатацию которых несет управляющая компания. Диагностирование газового оборудования входит в минимальный перечень работ по содержанию общего имущества, проведение работ по техническому диагностированию внутридомового газового оборудования управляющая организация обязана осуществлять в рамках установленной платы за содержание и ремонт общего имущества МКД. Доводы, изложенные в кассационной жалобе, повторяют позицию общества по спору, которая являлась предметом рассмотрения судов и получила надлежащую правовую оценку, не опровергают выводы судов и не свидетельствуют о существенном нарушении норм материального и процессуального права, повлиявшем на исход дела, основаны на ином толковании действующего законодательства,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«СЭИС-2»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"УК СЭИС-2" (подробнее) Ответчики: Комитет государственного жилищного надзора и лицензионного контроля Новгородской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