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22.03.2019, оставленным без изменения постановлениями Первого арбитражного апелляционного суда от 03.07.2019 и Арбитражного суда Волго-Вятского округа от 07.10.2019, заявленное требование удовлетворено частично, решение инспекции признано недействительным в части доначисления 4 971 561 рубля налога на добавленную стоимость (далее - НДС), соответствующих сумм пени и штрафа. В удовлетворении остальной части заявленного требования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по вопросам правильности исчисления и своевременности уплаты налогов и сборов за период с 01.01.2013 по 31.12.2015 инспекцией вынесено оспариваемое решение о привлечении общества к налоговой ответственности за совершение налогового правонарушения, в соответствии с которым обществу доначислен НДС в размере 7 232 934 рубля, соответствующие суммы пени и штраф. Основанием для привлечения к ответственности за совершение налогового правонарушения послужили выводы налогового органа о необоснованном применении обществом налоговых вычетов на основании счетов-фактур, оформленных от имени общества с ограниченной ответственностью ТСК «Проф-Монтаж» (далее - ООО ТСК «Проф-Монтаж», контрагент). Решением Управления Федеральной налоговой службы по Нижегородской области от 14.05.2018 № 09-12/10117@, вынесенным по результатам рассмотрения жалобы общества,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 , 10 , 434 Гражданского кодекса Российской Федерации, статей 169 , 171 , 172 Налогового кодекса Российской Федерации, статьи 6 Федерального закона от 27.07.2006 № 152-ФЗ «О персональных данных», постановлением Конституционного Суда Российской Федерации от 20.02.2001 № 3-П, определениями Конституционного Суда Российской Федерации от 15.02.2005 № 93-О от 08.04.2004 № 168-О, 169-О,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отказа обществу в праве на налоговый вычет в сумме 2 261 373 рубля 93 копейки. Судебные инстанции исходили из того, что представленные в подтверждение правомерности применения налоговых вычетов документы оформлены с нарушением установленных налоговым законодательством требований. При этом суды установили, что счета-фактуры ООО ТСК «Проф-Монтаж» за 3 - 4 кварталы 2015 года оформлены за подписью директора ФИО1, при этом ФИО1 вступил в должность руководителя контрагента с 10.09.2015 и не имел полномочий на подписание от имени директора счетов-фактур от 01.07.2015 № 266, от 20.07.2015 № 297, от 27.07.2015 № 314, от 04.08.2015 № 334, от 07.08.2015 № 340, от 14.08.2015 № 345, от 24.08.2015 № 346, от 02.09.2015 № 356. Суды отметили, что общество, вступая в гражданские правоотношения со спорным контрагентом, вопреки принципу разумности, добросовестности, заботливости и осмотрительности при осуществлении хозяйственной деятельности не убедилось в добросовестности ООО ТСК «Проф-Монтаж», не проверило полномочия лиц, представлявших интересы контрагента. Выводы судов основаны не на основании отдельно установленных фактов и выборочной оценке доказательств, а на результатах исследования и оценки доказательств, представленных сторонами, в их совокупности. Доводы налогоплательщика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«Технореал»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"ТехноРеАл" (подробнее) Ответчики: Межрайонной инспекции Федеральной налоговой службы России №6 по Нижегородской области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