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«МК-Логистика» обратилось в Арбитражный суд города Москвы с иском о взыскании с общества с ограниченной ответственностью «ТЭК Феникс» 743 409 рублей 33 копеек ущерба в связи с утратой груза, 1 858 рублей 53 копеек процентов за пользование чужими денежными средствами за период с 10.12.2018 по 21.12.2018, а также процентов за пользование чужими денежными средствами за период с 22.12.2018 по день погашения суммы ущерба. К участию в деле в качестве третьих лиц, не заявляющих самостоятельных требований относительно предмета спора, привлечено общество с ограниченной ответственностью «РД Дистрибьюция» и акционерное общество «ДМС Омский». Решением Арбитражного суда города Москвы от 21.06.2019 иск удовлетворен в части взыскания 743 409 рублей 33 копеек ущерба, в удовлетворении иска в остальной части отказано. Постановлением Девятого арбитражного апелляционного суда от 30.07.2019 решение суда первой инстанции оставлено без изменения. Арбитражный суд Московского округа постановлением от 17.10.2019 указанные судебные акты оставил без изменения. Общество с ограниченной ответственностью «ТЭК Феникс» обратилось в Судебную коллегию Верховного Суда Российской Федерации с кассационной жалобой на принятые по делу судебные акты в части удовлетворения иска,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784 , 785 , 796 Гражданского кодекса Российской Федерации, суды сделали вывод о доказанности факта утраты части груза, размера ущерба, причиненного перевозчиком в результате ненадлежащего исполнения обязательств, а также обязанности последнего по возмещению ущерба. Доводы жалобы, в том числе об отсутствии надлежащих доказательств о количестве груза, размере ущерба,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«ТЭК Феникс»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"МК - ЛОГИСТИКА" (подробнее) Ответчики: ООО "ТЭК ФЕНИКС"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