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18.01.2019 в удовлетворении заявленного требования обществу отказано. Постановлением Двадцать первого арбитражного суда от 04.06.2019 решение суда первой инстанции отменено, оспариваемое постановление признано незаконным и отменено. Постановлением Арбитражного суда Центрального округа от 28.08.2019 постановление суда апелляционной инстанции оставлено без изменения. В кассационной жалобе административный орган просит отменить постановления суда апелляционной и кассационной инстанций, ссылаясь на допущенные, по его мнению, существенные нарушения норм материального права, повлиявшие на исход судебного разбирательства. Основания для пересмотра судебных актов в кассационном порядке по доводам жалобы отсутствуют. Как следует из судебных актов, обществу вменяется нарушение ветеринарно-санитарных правил сбора, утилизации и уничтожения биологических отходов. Частью 3 статьи 10.8 Кодекса Российской Федерации об административных правонарушениях предусмотрена административная ответственность за нарушение ветеринарно-санитарных правил сбора, утилизации и уничтожения биологических отходов. Оставляя без изменения постановление суда апелляционной инстанции, суд округа согласился с выводами суда о недоказанности административным органом в действиях общества состава административного правонарушения, ответственность за совершение которого предусмотрена частью 3 статьи 10.8 Кодекса Российской Федерации об административных правонарушениях, поскольку вид отходов, обнаруженных при осмотре пункта пропуска и являющихся объектом административного правонарушения, административным органом не выяснялся. Для квалификации содержимого в бочках в качестве биологических отходов административный орган счел достаточным описание содержимого бочек при визуальном осмотре, исходя из запаха разлагающейся органики и наличия в консистенции содержимого чешуек. Указанные выводы судов в жалобе не опровергнуты. Доводы, изложенные в кассационной жалобе, являлись предметом рассмотрения судов, им дана исчерпывающая правовая оценка, не согласиться с которой оснований не имеется.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достаточными основаниями для пересмотра оспариваемых судебных актов в кассационном порядке, в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Арбитражный суд Центрального округа (подробнее) ООО "Рыбоконсервный комбинат "Аквамарин" (подробнее) Иные лица: Департамент сельского хозяйства города Севастополя (подробнее) Департамент Сельского Хозяйства г. Севастополя (подробнее) Отдел ветеринарного надзора Управления по ветеринарному и фитосанитарному надзору Департамента сельского хозяйства города Севастополя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