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«Бэст Прайс» (далее – Общество) обратилось в Арбитражный суд Московской области с иском, уточненным в порядке статьи 49 Арбитражного процессуального кодекса Российской Федерации (далее – АПК РФ), к индивидуальному предпринимателю ФИО1 (далее – Предприниматель) о взыскании 4 446 056 рублей 91 копейки ущерба и 135 700 рублей расходов по оценке ущерба. Решением Арбитражного суда Московской области от 13.12.2018 в удовлетворении требований отказано. При этом суд исходил из отсутствия доказательств вины ответчика, а также причинно-следственной связи между действиями ответчика и убытками истца. Постановлением Десятого арбитражного апелляционного суда от 04.03.2019, оставленным без изменения постановлением Арбитражного суда Московского округа от 02.07.2019, решение от 13.12.2018 отменено, иск удовлетворен. В кассационной жалобе, поданной в Верховный Суд Российской Федерации, заявитель просит отменить постановления апелляционного и окружного судов, оставив в силе решение первой инстанции, ссылаясь на несоответствие выводов судов фактическим обстоятельствам спора. В обоснование доводов жалобы заявитель указывает на неправильное применение статьи 1064 Гражданского кодекса Российской Федерации, норм Федерального закона» О пожарной безопасности»; в материалах дела отсутствуют доказательства того, что со стороны Предпринимателя были нарушены какие-либо требования пожарной безопасности; пожар возник по причине поджога неустановленным лицом. Из экспертного заключения следует, что в момент возникновения пожара сработала система сигнализации, что свидетельствует о добросовестности ИП ФИО1 как собственника помещения.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материалы истребованного дела, суд не находит оснований для ее передачи на рассмотрение в Судебной коллегии по экономическим спорам Верховного Суда Российской Федерации. Как следует из обжалуемых актов, между Предпринимателем (арендодатель) и Обществом (арендатор) заключен договор аренды нежилого помещения от 27.09.2012 № К3/27/09/12 ,по условиям которого арендодатель по акту приема-передачи передал, а арендатор за плату принял во временное пользование нежилое помещение общей площадью 272,5 кв. м, расположенное в здании торгово-офисного центра «Перспектива» (далее – Торговый центр) по адресу: г.п. ФИО2, &lt;...&gt;, для организации и эксплуатации магазина непродовольственных и продовольственных товаров, оказание услуг в сфере бытового обслуживания населения, размещение офиса. В здании Торгового центра 20.10.2017 произошел пожар, в результате которого пострадало помещение, занимаемое истцом, товарно-материальные ценности и торговое оборудование. По данному факту 15.11.2017 СО ОМВД России по городскому округу ФИО2 возбуждено уголовное дело № 11701460043001075 по признакам состава преступления, предусмотренного частью 2 статьи 167 Уголовного кодекса Российской Федерации. Впоследствии постановлением от 16.02.2018 истец признан потерпевшим. Согласно заключению эксперта федерального государственного бюджетного учреждения «Судебно-экспертное учреждение Федеральной противопожарной службы «Испытательная пожарная лаборатория» от 13.12.2017 № 353 причиной пожара послужило воспламенение горючих материалов в установленной зоне очага пожара от воздействия на них источника пламенного горения в виде пламени спички, зажигалки и т.п. Постановлением от 15.02.2018 предварительное следствие по уголовному делу приостановлено в связи с тем, что не удалось установить лицо, виновное в совершении преступления. Согласно отчету стоимость ущерба, причиненного неотделимым улучшениям, товарно-материальным ценностям и торговому оборудованию истца составила 4 446 056 рублей 91 копейку. Ссылаясь на то, что Предприниматель ненадлежащим образом выполнил обязательство собственника по профилактике пожаров в принадлежащем ему здании, Общество обратилось в арбитражный суд с соответствующими требованиями. Повторно исследовав и оценив по правилам статьи 71 АПК РФ представленные доказательства, руководствуясь статьями 15 , 210 , 401 , 1064 Гражданского кодекса Российской Федерации, статьями 1, 38 Федерального закона от 21.12.1994 № 69-ФЗ «О пожарной безопасности», разъяснениями, приведенными в пункте 14 постановления Пленума Верховного Суда Российской Федерации от 05.06.2002 № 14 «О судебной практике по делам о нарушении правил пожарной безопасности, уничтожении или повреждении имущества путем поджога либо в результате неосторожного обращения с огнем», суд апелляционной инстанции, с выводами которого согласился суд округа, отменил решение суда первой инстанции, удовлетворил требования, правомерно указав, что ответчик как собственник несет бремя содержания принадлежащего ему имущества, в том числе, исключать условия для возгорания. Отсутствие вины ответчиком не доказано. Доводы, приведенные заявителем, не опровергают выводов судов апелляционной и кассационной инстанций, направлены на переоценку установленных фактических обстоятельств и выражают несогласие с произведенной оценкой доказательств.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"Бэст Прайс" (подробнее) Ответчики: ИП Сивкин Сергей Евгеньевич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 По поджогам Судебная практика по применению нормы ст. 167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