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20.12.2018 в удовлетворении первоначального иска отказано; встречные исковые требования удовлетворены частично, с министерства в пользу общества взыскано 4 823 599 руб. 45 коп. задолженности в виде суммы невозвращенного обеспечительного платежа, 261 680 руб. 27 коп. неустойки. Дополнительным решением от 22.05.2019 Арбитражный суд Краснодарского края взыскал с министерства в пользу общества неустойку, начисленную на сумму задолженности за период с 19.08.2018 по день фактического погашения задолженности, и отказал в удовлетворении остальной части требований. Постановлением Пятнадцатого арбитражного апелляционного суда от 06.06.2019 решение суда первой инстанции оставлено без изменения. Арбитражный суд Северо-Кавказского округа постановлением от 17.09.2019 оставил без изменения решение суда первой инстанции и постановление суда апелляционной инстанции. В кассационной жалобе, поданной в Верховный Суд Российской Федерации, министерство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Департамент автомобильных дорог Краснодарского края (в настоящее время – министерство, заказчик) и общество (подрядчик) заключили государственный контракт от 03.09.2014 № 215 в редакции дополнительных соглашений (далее – контракт) на выполнение работ по капитальному ремонту стоимостью 83 821 223 руб. В обеспечение обязательств по контракту подрядчик перечислил заказчику денежные средства в размере 9 668 457 руб. Министерство, ссылаясь на нарушение обществом срока выполнения работ по контракту, обратилось в арбитражный суд с первоначальным иском. Общество предъявило встречный иск, указывая на выполнение обязательств по контракту и неисполнение министерством его требования о возврате обеспечительного платежа.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констатировали, что нарушение сроков выполнения работ по контракту произошло, в том числе по вине заказчика. Установив, что по состоянию на 06.03.2017 (срок окончания работ, продленный в связи с просрочкой заказчика) подрядчиком выполнены, а заказчиком приняты работы стоимостью 74 033 632 руб., а оставшиеся работы стоимостью 9 787 591 руб. переданы последнему по акту от 12.10.2017, суды пришли к выводу о том, что неустойка за просрочку выполнения работ подлежит начислению за период с 07.03.2017 по 12.10.2017 на сумму 9 787 591 руб. и ее размер составляет 4 844 857 руб. 55 коп., которые министерство было вправе удержать из суммы обеспечительного платежа, а в остальной части сумма обеспечительного платежа подлежала возврату обществу не позднее 13.11.2017. При таких обстоятельствах, руководствуясь положениями статей 330 , 405 , 708 , 716 , 719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удовлетворении первоначального иска и частично удовлетворили встречные требования.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транспорта и дорожного хозяйства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