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14.08.2017, оставленным без изменения постановлением Девятнадцатого арбитражного апелляционного суда от 12.02.2018, у удовлетворении заявленного требования отказано. Постановлением Арбитражного суда Центрального округа от 29.05.2018 решение суда первой инстанции и постановление суда апелляционной инстанции отменены, дело направлено на новое рассмотрение в Арбитражный суд Липецкой области. При повторном рассмотрении настоящего спора, решением Арбитражного суда Липецкой области от 31.10.2018 в удовлетворении заявления общества отказано. Постановлением Девятнадцатого арбитражного апелляционного суда от 08.05.2019 решение суда первой инстанции отменено, заявленное требование удовлетворено. Арбитражный суд Центрального округа постановлением от 12.09.2019 постановление суда апелляционной инстанции оставил без изменения. В кассационной жалобе, поданной в Верховный Суд Российской Федерации, инспекция, ссылаясь на существенное нарушение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проведенной на основании обращения ФИО1, инспекцией выдано предписание, обязывающее общество принять меры по недопущению залития встроенно-пристроенного помещения, провести обследование кровли над указанным нежилым помещением с последующим устранением выявленных нарушений в соответствии с пунктом 3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абзацем 2 пункта 4.6.1.1 Правил и норм технической эксплуатации жилищного фонда, утвержденных постановлением Госстроя России от 27.09.2003 № 170 (далее – Правила № 170), пунктом 7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03.04.2013 № 290. Не соглашаясь с ненормативным актом инспекции, общество обратилось в арбитражный суд с соответствующим заявлением. Отказывая в удовлетворении заявленного требования, суд первой инстанции исходил из того, что спорное нежилое помещение является встроенно-пристроенным, имеет тот же адрес, что и многоквартирный дом № 161/1 по улице Гагарина города Липецка, то есть является единым строением с многоквартирным домом, а не самостоятельным объектом недвижимости, в связи с чем пришел к выводу о том, что обязанность по надлежащему содержанию кровли лежит на обществе. Отменяя решение суда первой инстанции и удовлетворяя заявление общества, суд апелляционной инстанции,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пункта 1 статьи 290 Гражданского кодекса Российской Федерации, части 1 статьи 36 , статей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 170, правовой позицией, выраженной в определении Конституционного Суда Российской Федерации от 19.05.2009 № 489-О-О,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пришел к выводу о том, что оспариваемое предписание не соответствует закону и нарушает права и законные интересы общества, с чем согласился суд округа. При этом суд исходил из того, что спорная крыша не отвечает понятию общего имущества многоквартирного дома, так как используется в качестве таковой для обслуживания только одного помещения многоквартирного дома и не используется для обслуживания иных помещений, в связи с чем не может быть признана общим имуществом многоквартирного дома. Таким образом, суд пришел к выводу о том, что обязанность по содержанию и ремонту такой крыши не может возлагаться на управляющую компанию (общество) в отсутствие специального решения общего собрания собственников многоквартирного дома. Доводы кассационной жалобы основаны на ошибочном толковании норм права,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Ссылка заявителя на судебную практику не может служить основанием для отмены обжалуемых судебных актов с учетом фактических обстоятельств настоящего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