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«Сан Фешн» (далее – должник) его конкурсный управляющий обратился в Арбитражный суд Волгоградской области с заявлением о признании недействительным договора купли-продажи транспортного средства от 02.09.2015 № 3/09, заключенного между должником и обществом «Бизнес Лига», и о применении последствий недействительности сделки. Определением суда первой инстанции от 29.06.2017, оставленным без изменения постановлениями судов апелляционной инстанции от 22.08.2017 и округа от 21.11.2017, в удовлетворении заявления отказано. В кассационной жалобе, поданной в Верховный Суд Российской Федерации, конкурсный управляющий должником просит отменить принятые по обособленному спору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Отказывая в удовлетворении заявленных требований, суды первой и апелляционной инстанций, с выводами которых согласился суд округа, учли разъяснения, содержащиеся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конкурсным управляющим совокупности условий, необходимых для признания спорной сделки недействительной по основаниям статьи 61.2 Федерального закона от 26.10.2002 № 127-ФЗ «О несостоятельности (банкротстве)», а также наличия злоупотребления правом в действиях сторон (статьи 10 Гражданского кодекса Российской Федерации). Изложенные в настоящей жалобе доводы, которые сводятся к переоценке доказательств и установлению иных обстоятельств по обособленному спору, не подтверждают нарушений судами норм права, влекущих отмену или изменение обжалуемых судебных актов на основании части 1 статьи 291.11 Арбитражного процессуального кодекса Российской Федерации, рассматривались судами и мотивировано отклонены.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СудьяД.В. Капкаев Суд: Верховный Суд РФ (подробнее) Иные лица: Администрация Волгограда (подробнее) Ассоциация арбитражных управляющих саморегулируемая организация "Центральное агентство арбитражных управляющих" (подробнее) Волгоградоблтехнадзор администрации Волгоградской области (подробнее) Инспекция Федеральной налоговой службы по Дзержинскому району г. Волгограда (подробнее) Инспекция Федеральной налоговой службы по центральному району г. Волгограда (подробнее) ИФНС РФ по Центральному району г. Волгограда (подробнее) ИФНС РФ ПО ЦЕНТРАЛЬНОМУ Р-НУ Г.ВОЛГОГРАДА (подробнее) Кошкадаев А.М. (учр-ль) (подробнее) КУ Зеленченкова Татьяна Владимировна (подробнее) МОГТО и РАМТС н.п. ГУВД Волгоградской области (подробнее) МУП БТИ Центрального района г. Волгограда (подробнее) НП "Центр финансового оздоровления предприятий агропромышленного комплекса" (подробнее) ООО "Бизнес Лига" (подробнее) ООО Временный управляющий "Сан Фешн" Латыпов Р.А. (подробнее) ООО "Газпром телеком" (подробнее) ООО Группа компаний "Технический аудит и управление недвижимостью" (подробнее) ООО "Долговое агентство "Стимул" (подробнее) ООО Конкурсный управляющий "Сан Фешн" Зеленченкова Т.В. (подробнее) ООО "МАРКОЛИН-РУС" (подробнее) ООО "М-Групп" (подробнее) ООО "Мондоттика" (подробнее) ООО "Нью Лайн" (подробнее) ООО "НЬЮ-ОПТИКА" (подробнее) ООО "Оптик Хаус" (подробнее) ООО "Сан Фешн" (подробнее) ООО "Сафило-СНГ" (подробнее) ООО "Тренд Оптик" (подробнее) ООО "ФЛЭКС" (подробнее) ООО "Фэшн Оптика" (подробнее) Росреестр по Волгоградской области (подробнее) Управление Нижне-Волжского округа по технологическому и экологическому надзору (подробнее) Управление Росреестра по Волгоградской обл (подробнее) Управление Росреестра по Волгоградской области (подробнее) Последние документы по делу: Определение от 23 декабря 2019 г. по делу № А12-16551/2016 Определение от 25 апреля 2019 г. по делу № А12-16551/2016 Определение от 25 марта 2019 г. по делу № А12-16551/2016 Определение от 26 ноября 2018 г. по делу № А12-16551/2016 Определение от 26 марта 2018 г. по делу № А12-16551/2016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