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«Санитар» (далее – Общество) обратилось в Арбитражный суд Забайкальского края с иском, уточненным в порядке статьи 49 Арбитражного процессуального кодекса Российской Федерации (далее – АПК РФ), к федеральному государственному казенному учреждению «Сибирское территориальное управление имущественных отношений» Министерства обороны Российской Федерации (далее – Учреждение) и Российской Федерации в лице Министерства обороны Российской Федерации (далее – Министерство) о взыскании 14 447 рублей 15 копеек задолженности по оплате жилищных и коммунальных услуг, 7 967 рублей 26 копеек пени, начисленных за период с 11.12.2014 по 05.04.2018, с последующим начислением неустойки по день фактической оплаты основного долга, 15 000 рублей судебных расходов на оплату юридических услуг. К участию в деле в качестве третьего лица, не заявляющего самостоятельных требований относительно предмета спора, привлечено Министерство. Решением Арбитражного суда Забайкальского края от 25.01.2019, оставленным без изменения постановлением Четвертого арбитражного апелляционного суда от 24.07.2019 и постановлением Арбитражного суда Восточно-Сибирского округа от 14.10.2019, производство по делу в части требований к Учреждению прекращено на основании пункта 4 части 1 статьи 150 АПК РФ в связи с отказом истца от требований в данной части. Производство по делу в части взыскания с Российской Федерации в лице Министерства задолженности, неустойки за период 11.01.2015-05.08.2016 прекращено на основании пункта 2 части 1 статьи 150 АПК РФ . В удовлетворении остальной части иска (взыскание неустойки за период с 11.12.2014 по 10.01.2015 и с 06.08.2016 по 05.04.2018)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тождество исков по настоящему спору и по делу № А40-107437/2016 отсутствует, в связи с чем неправомерно прекращено производство по делу на основании пункта 2 части 1 статьи 150 АПК РФ , отмечая, что факт и размер задолженности Российской Федерации в лице Министерства перед истцом подтверждается представленными в материалы дела доказательствами.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основанием для обращения Общества (цессионарий по договору цессии от 30.11.2015 № 8, заключенному между истцом и ООО ПМФ «ЦТП «Энергопрогресс» (управляющей компанией)) в суд с иском о взыскании долга и неустойки за период с 11.12.2014 по 05.04.2018 послужило ненадлежащее исполнение Министерством обязательств по оплате жилищно- коммунальных услуг, оказанных в 2014 году в отношении квартиры № 11, 36, расположенных по адресу: &lt;...&gt;. Исследовав и оценив по правилам статьи 71 АПК РФ представленные доказательства, руководствуясь пунктом 2 части 1 статьи 150 названного Кодекса, суды правомерно прекратили производство по делу в части требований о взыскании долга и пени, установив, что данные требования являются тождественными требованиям, рассмотренным в деле № А40-107437/2016 (задолженность предъявлена за один и тот же период и в отношении одной и той же квартиры, неустойка начислена на одинаковые периоды задолженности). Учитывая, что в удовлетворении иска по делу № А40-107437/2016 отказано и в связи с недоказанностью объема оказанных услуг, суды обоснованно отказали в удовлетворении требования о взыскании неустойки за период с 11.12.2014 по 10.01.2015 и с 06.08.2016 по 05.04.2018.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«Санитар»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