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«Санитар» (далее – Общество) обратилось в Арбитражный суд Забайкальского края с иском к федеральному государственному казенному учреждению «Сибирское территориальное управление имущественных отношений» Министерства обороны Российской Федерации (далее – Учреждение) и Российской Федерации в лице Министерства обороны Российской Федерации (далее – Министерство) о взыскании 39 846 рублей 29 копеек задолженности, 22 777 рублей 51 копейки неустойки за период с 11.05.2014 по 27.04.2018, 15 000 рублей расходов на оплату услуг представителя. Решением Арбитражного суда Забайкальского края от 09.01.2019, оставленным без изменения постановлением Четвертого арбитражного апелляционного суда от 15.07.2019 и постановлением Арбитражного суда Восточно-Сибирского округа от 02.10.2019, производство по делу в части требований к Учреждению прекращено на основании пункта 4 части 1 статьи 150 Арбитражного процессуального кодекса Российской Федерации (далее – АПК РФ) в связи с отказом истца от требований в данной части. Производство по делу в части требований к Министерству о взыскании 36 536 рублей 97 копеек задолженности и 8 250 рублей 91 копейки неустойки за период с 11.01.2015 по 05.08.2016 прекращено на основании пункта 2 части 1 статьи 150 АПК РФ . В удовлетворении остальной части иска (пени за периоды с 11.05.2014 по 10.01.2015 и с 06.08.2016 по 27.04.2018)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тождество исков по настоящему спору и по делу № А40-107437/2016 отсутствует, в связи с чем неправомерно прекращено производство по делу на основании пункта 2 части 1 статьи 150 АПК РФ 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основанием для обращения Общества (цессионарий по договору цессии от 30.11.2015 № 8, заключенному между истцом и ООО ПМФ «ЦТП «Энергопрогресс» (управляющей компанией)) в суд с иском о взыскании долга и неустойки за период с 11.05.2014 по 27.04.2018 послужило ненадлежащее исполнение Министерством обязательств по оплате жилищно- коммунальных услуг, оказанных в 2014 году в отношении квартир № 46, 61, 78, расположенной по адресу: &lt;...&gt;. Исследовав и оценив по правилам статьи 71 АПК РФ представленные доказательства, руководствуясь пунктом 2 части 1 статьи 150 названного Кодекса, суды правомерно прекратили производство по делу в части требований о взыскании долга и пени, установив, что данные требования являются тождественными требованиям, рассмотренным в деле № А40-107437/2016. Учитывая, что в удовлетворении иска по делу № А40-107437/2016 отказано в связи с недоказанностью объема оказанных услуг, суды обоснованно отказали в удовлетворении требования о взыскании неустойки за период с 11.05.2014 по 10.01.2015 и с 06.08.2016 по 05.04.2018.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«Санитар»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