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«Санитар» (далее – Общество) обратилось в Арбитражный суд Забайкальского края с иском, уточненным в порядке статьи 49 Арбитражного процессуального кодекса Российской Федерации (далее – АПК РФ), к федеральному государственному казенному учреждению «Сибирское территориальное управление имущественных отношений» Министерства обороны Российской Федерации (далее – Учреждение) и Российской Федерации в лице Министерства обороны Российской Федерации (далее – Министерство) о взыскании 6 000 рублей 08 копеек задолженности по оплате жилищных и коммунальных услуг, 3 576 рублей 84 копеек пени, начисленных за период с 11.06.2014 по 22.02.2018, с последующим начислением неустойки по день фактической оплаты основного долга, 15 000 рублей судебных расходов на оплату юридических услуг. К участию в деле в качестве третьего лица, не заявляющего самостоятельных требований относительно предмета спора, привлечено Министерство. Решением Арбитражного суда Забайкальского края от 23.01.2019, оставленным без изменения постановлением Четвертого арбитражного апелляционного суда от 12.07.2019 и постановлением Арбитражного суда Восточно-Сибирского округа от 14.10.2019, производство по делу в части требований к Учреждению прекращено на основании пункта 4 части 1 статьи 150 АПК РФ в связи с отказом Общества от иска в данной части. Производство по делу в части взыскания с Российской Федерации в лице Министерства задолженности, неустойки за период 11.01.2015-05.08.2016 прекращено на основании пункта 2 части 1 статьи 150 АПК РФ . В удовлетворении остальной части иска (взыскание неустойки за период с 11.06.2014 по 10.01.2015 и с 06.08.2016 по 05.04.2018) отказано. В кассационной жалобе, поданной в Верховный Суд Российской Федерации, заявитель просит отменить состоявшиеся судебные акты, удовлетворив требования,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тождество исков по настоящему спору и по делу № А40-107437/2016 отсутствует. Общество ссылается на неправомерность прекращения производства по делу на основании пункта 2 части 1 статьи 150 АПК РФ , отмечая, что факт и размер задолженности Российской Федерации в лице Министерства перед истцом подтверждается представленными в материалы дела доказательствами.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основанием для обращения Общества (цессионарий по договору цессии от 30.11.2015 № 8, заключенному между истцом и ООО ПМФ «ЦТП «Энергопрогресс» (управляющей компанией)) в суд с иском о взыскании долга и неустойки за период с 11.06.2014 по 22.02.2018 послужило ненадлежащее исполнение Министерством обязательств по оплате жилищно- коммунальных услуг, оказанных в 2014 году в отношении квартиры № 48, расположенной по адресу: &lt;...&gt;. Исследовав и оценив по правилам статьи 71 АПК РФ представленные доказательства, приняв во внимание положения статьи 150 названного Кодекса, суды правомерно прекратили производство по делу в части требований о взыскании долга и пени за период с 11.01.2015 по 05.08.2016, установив, что данные требования являются тождественными требованиям, рассмотренным в деле № А40-107437/2016 (задолженность предъявлена за один и тот же период и в отношении одной и той же квартиры, неустойка начислена на одинаковые периоды задолженности). Учитывая, что в удовлетворении иска по делу № А40-107437/2016 отказано в связи с недоказанностью объема оказанных услуг, суды обоснованно отказали в удовлетворении требования о взыскании неустойки за период с 11.06.2014 по 10.01.2015 и с 06.08.2016 по 05.04.2018. Доводы кассационной жалобы, которые были предметом рассмотрения судебных инстанций и получили надлежащую правовую оценку,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«Санитар»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