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31.05.2019, оставленным без изменения постановлением Одиннадцатого арбитражного апелляционного суда от 01.08.2019, иск удовлетворен. Арбитражный суд Поволжского округа постановлением от 14.10.2019 решение от 31.05.2019 и постановление Одиннадцатого арбитражного апелляционного суда от 01.08.2019 оставил без изменения. В кассационной жалобе страховая компания «Армеец» просит об отмене указанных судебных актов, ссылаясь на нарушения норм процессуального права и удовлетворение требования за счет ненадлежащего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приняли заключение назначенной экспертизы, установив его соответствие нормам Федерального закона от 31.05.2001 № 73-ФЗ «О государственной судебно-экспертной деятельности в Российской Федерации» и Федерального закона от 25.04.2002 № 40-ФЗ «Об обязательном страховании гражданской ответственности владельцев транспортных средств». Оценка доказательств наличия и размера убытков относится к компетенции судов и не пересматривается на стадии кассационного производства. Ссылка заявителя на неосновательное удовлетворение требования, предъявленного в порядке прямого возмещения убытков, неосновательна, поскольку причинение вреда жизни или здоровью физических лиц в дорожно- транспортном происшествии от 09.02.2017 не установлено, в связи с чем статья 14.1 Федерального закона от 25.04.2002 № 40-ФЗ правомерно применена к спорным правоотношениям.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«Армеец»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