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декабря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Анализ нормы</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податель жалобы просит об отсрочке уплаты государственной пошлины, представляя справку обслуживающего банка о состоянии счетов, принадлежность которых подтверждает сведениями налогового органа. Согласно статье 102 Арбитражного процессуального кодекса Российской Федерации и пункту 2 статьи 333.22 Налогового кодекса Российской предоставление отсрочки уплаты государственной пошлины производится арбитражным судом исходя из имущественного положения плательщика. Суд счел ходатайство подлежащим удовлетворению. Руководствуясь статьей 184 Арбитражного процессуального кодекса Российской Федерации, статьей 333.22 Налогового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предоставить обществу с ограниченной ответственностью «САМАРАТРАНСНЕФТЬ-ТЕРМИНАЛ» отсрочку уплаты государственной пошлины до окончания производства по поданной им кассационной жалобе. Судья Верховного Суда Российской Федерации Н.А. Ксенофонтова Суд: Верховный Суд РФ (подробнее) Истцы: АО "СТРАХОВОЕ ОБЩЕСТВО ГАЗОВОЙ ПРОМЫШЛЕННОСТИ" (подробнее) Ответчики: ООО "Самаратранснефть-терминал" (подробнее) Судьи дела: Ксенофонтова Н.А. (судья) (подробнее) Последние документы по делу: Определение от 20 декабря 2019 г. по делу № А55-29279/2018 Определение от 1 ноября 2019 г. по делу № А55-29279/2018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