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12.02.2019, оставленным без изменения постановлением Седьмого арбитражного апелляционного суда от 23.04.2019, заявленные требования удовлетворены. Постановлением Арбитражного суда Западно-Сибирского округа от 21.08.2019 указанные судебные акты оставлены без изменения. В кассационной жалобе, поступившей в Верховный Суд Российской Федерации, фонд просит отменить обжалуемые судебные акты, ссылаясь на допущенные, по его мнению, нарушения норм материального и процессуального права. Изучив изложенные в жалобе доводы и принятые по делу судебные акты, судья не находит оснований для удовлетворения жалобы. Как следует из судебных актов, основанием для вынесения акта в оспариваемой части послужили выводы фонда о нецелевом использовании медицинским учреждением средств обязательного медицинского страхования на дезинфекцию очагов туберкулеза и паразитарных заболеваний на территории Юргинского района. Оценив представленные доказательства, руководствуясь положениями Федерального закона от 29.11.2010 № 326-ФЗ «Об обязательном медицинском страховании в Российской Федерации», суды удовлетворили заявленные требования. Основанием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без устранения которых, в том числе, невозможна защита охраняемых законом публичных интересов (часть 1 статьи 291.11 Арбитражного процессуального кодекса Российской Федерации). В рассматриваемом случае в жалобе не указано, какие публичные интересы подлежат защите при установленных судом обстоятельствах самостоятельного восстановления медицинским учреждением израсходованных спорных денежных средств путем перемещения с одного на другой лицевой счет и дальнейшего использования в соответствии с целевым назначением. При установленных обстоятельствах доводы фонда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