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23.05.2019, оставленным без изменения постановлением Пятнадцатого арбитражного апелляционного суда от 24.07.2019, общество привлечено к административной ответственности по части 4 статьи 14.1 Кодекса Российской Федерации об административных правонарушениях и ему назначено наказание в виде штрафа в размере 200 000 рублей. Постановлением Арбитражного суда Северо-Кавказского округа от 25.09.2019 указанные судебные акты оставлены без изменения. Общество обратилось в Верховный Суд Российской Федерации с кассационной жалобой на принятые по делу судебные акты, ссылаясь на допущенные, по его мнению, существенные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административный орган выявил факт нарушения обществом требований подпункта «г» пункта 5 Положения о лицензировании фармацевтической деятельности, утвержденного постановлением Правительства Российской Федерации от 22.12.2011 № 1081, подпункта 2 пункта 3 Правил регистрации операций, связанных с обращением лекарственных средств для медицинского применения включенных в перечень лекарственных средств для медицинского применения, подлежащих предметно- количественному учету, в специальных журналах и правила ведения и хранения специальных журналов, утвержденных приложением № 1 к приказу Минздрава России от 17.06.2013 № 378н, пунктов 7, 9, 10 Правил ведения и хранения специальных журналов учета операций, связанных с обращением лекарственных средств для медицинского применения, утвержденных приложением 3 2 к приказу Минздрава России от 17.06.2013 № 378н, пунктов 45, 46 Правил надлежащей аптечной практики лекарственных препаратов для медицинского применения, утвержденных приказом Минздрава России от 31.08.2016 № 647н при осуществлении фармацевтической деятельности. Установив, что вышеуказанные нарушения являются грубым нарушением лицензионных требований при осуществлении фармацевтической деятельности, административный орган составил протокол по части 4 статьи 14.1 Кодекса Российской Федерации об административных правонарушениях и обратился в арбитражный суд с соответствующим заявлением. Оценив представленные доказательства и установив, что общество не вело надлежащую регистрацию операций, связанных с обращением лекарственных средств,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4 статьи 14.1 Кодекса Российской Федерации об административных правонарушениях. Обжалуя судебные акты в Верховный Суд Российской Федерации, общество приводит доводы об отсутствии его вины в совершенном правонарушении, ссылаясь на судебную практику. Между тем, в части 2 статьи 2.1 Кодекса Российской Федерации об административных правонарушениях отдельно отмечено, что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указанным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Наличие данной возможности всегда анализируется судами при рассмотрении дел в отношении юридических лиц. В рассматриваемом случае суды установили, что общество имело возможность для соблюдения правил и норм, за нарушение которых Кодексом Российской Федерации об административных правонарушениях предусмотрена административная ответственность, но обществом не были предприняты все зависящие от него меры по их соблюдению. Ненадлежащее исполнение работником общества своих трудовых обязанностей не является обстоятельством, освобождающим само юридическое лицо от административной ответственности, а свидетельствует об отсутствии надлежащего контроля со стороны общества за действиями своих работников. Факт совершения вмененного правонарушения свидетельствует о том, что принятые обществом меры оказались недостаточными для обеспечения выполнения требований законодательства по продаже алкогольной продукции. Процедура и срок давности привлечения к административной ответственности соблюдены. Административное наказание в виде штрафа назначено в пределах санкции нормы с учетом обстоятельства, отягчающего административную ответственность. Оснований для квалификации правонарушения в качестве малозначительного суды не усмотрели.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 Судебная практика по: Осуществление предпринимательской деятельности без регистрации или без разрешения Судебная практика по применению нормы ст. 14.1.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