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Лисин Сергей Андреевич обратился в суд с заявлением о взыскании в солидарном порядке с бывшего руководителя должника Дрелле В.Э. и иных контролирующих должника лиц – Мельникова Антона Геннадьевича, Ветошных Елены Михайловны, Баракина Евгения Анатольевича и Жегловой Алены Юрьевны в конкурсную массу должника 2 788 798 707 рублей 42 копеек убытков, в том числе 2 000 000 000 рублей реального ущерба и 788 798 707 рублей упущенной выгоды. Определением Арбитражного суда Ярославской области от 24.05.2019, оставленным без изменения постановлениями Второго арбитражного апелляционного суда от 06.08.2019 и Арбитражного суда Волго-Вятского округа от 06.11.2019, требования удовлетворены частично, с Дрелле В.Э. в пользу должника взыскано 2 000 000 000 рублей убытков, отказано в удовлетворении остальной части требований. Не согласившись с вышеуказанными судебными актами, Дрелле В.Э. обратился в Верховный Суд Российской Федерации с кассационной жалобой, одновременно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значительность взыскиваемой суммы и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Дрелле Валерия Эрнестовича о приостановлении исполнения определения Арбитражного суда Ярославской области от 24.05.2019 по делу № А82-9031/2016, оставленного без изменения постановлением Второго арбитражного апелляционного суда от 06.08.2019 и постановлением Арбитражного суда Волго-Вятского округа от 06.11.2019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