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16.03.2019, оставленным без изменения постановлением Пятнадцатого арбитражного апелляционного суда от 03.07.2019, признаны недействительными подпункты 3, 4 пункта 5, подпункт 1 пункта 7 предписания от 25.07.2018 № 133-00-18, в отношении требования о признании недействительным акта проверки от 25.07.2018 № 133-00-18 производство по делу прекращено. В удовлетворении остальной части заявленных требований отказано. Арбитражный суд Северо-Кавказского округа постановлением от 17.10.2019 названные судебные акты в части отказа в удовлетворении требований о признании недействительными подпунктов 1, 2 пункта 5 предписания отменил, в указанной части дело направил на новое рассмотрение в Арбитражный суд Краснодарского края. В кассационной жалобе управление просит отменить постановление суда округа и оставить в силе решение суда и постановление суда апелляционной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на основании распоряжения от 25.06.2018 № 4149-Р управлением проведена плановая выездная проверка соблюдения обществом требований промышленной безопасности при эксплуатации опасного производственного объекта. В ходе проверки выявлены нарушения обязательных требований Федерального закона от 21.07.1997 № 116-ФЗ «О промышленной безопасности опасных производственных объектов» и иных нормативных правовых актов Российской Федерации в области промышленной безопасности, выразившиеся в непроведении экспертизы промышленной безопасности сооружений – причалов № 9, 10, 11 (подпункт 1 пункта 5 предписания) (7 единиц) и причалов № 12А, 12, 13 (8 единиц) (подпункт 2 пункта 5 предписания), на которых установлены портальные краны на рельсовом ходу, что зафиксировано в акте проверки от 25.07.2018 № 133-00-18. Предписанием управления на общество возложена обязанность по устранению выявленных нарушений законодательства. Не соглашаясь с указанными актами управления, общество обратилось в арбитражный суд с соответствующим заявлением. Признавая законными подпункты 1 и 2 пункта 5 предписания от 25.07.2018 № 13-00-18, суды первой и апелляционной инстанций исходили из того, что спорные морские причалы, на которых расположены портальные краны, являются объектами экспертизы промышленной безопасности, в связи с чем требование о ее проведении является законным. Отменяя принятые по делу судебные акты первой и апелляционной инстанций в указанной части и направляя дело на новое рассмотрение, суд кассационной инстанции установил, что суды неполно проверили доводы и возражения участвующих в деле лиц, которые могли повлиять на правильность рассмотрения вопроса о наличии (отсутствии) у общества обязанности проведения экспертизы промышленной безопасности спорных морских причалов, об отсутствии у общества законной возможности осуществить истребуемые управлением мероприятия в установленный им срок и неисполнимости в связи с этим предписания. Суд кассационной инстанции вправе отменить решение судов первой и апелляционной инстанций и направить дело на новое рассмотрение, действуя в пределах полномочий, предоставленных ему статьей 287 Арбитражного процессуального кодекса Российской Федерации, по основаниям, предусмотренным статьей 288 названного Кодекса. На обстоятельства, свидетельствующие, по мнению заявителя, о правомерности выводов судов первой и апелляционной инстанций, заявитель вправе ссылаться при новом рассмотрении дела. Доводы не подтверждают существенных нарушений норм права, повлиявших на исход дела.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Северо-Кавказскому управлению Федеральной службы по экологическому, технологическому и атомному надзору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