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«Сигма Холдинг» (заказчик) обратилось в Арбитражный суд Республики Татарстан с иском о взыскании с общества с ограниченной ответственностью «Делко» (перевозчика) 77 378 рублей убытков. ООО «Делко» обратилось в Арбитражный суд Республики Татарстан с встречным иском о взыскании с ООО «Сигма Холдинг» 84 000 рублей долга по оплате услуг по перевозке груза и 19 320 рублей процентов. Решением Арбитражного суда Республики Татарстан от 28.05.2018, оставленным без изменения постановлением Одиннадцатого арбитражного апелляционного суда от 09.08.2018, в удовлетворении первоначального иска отказано, встречный иск удовлетворен. Постановлением Арбитражного суда Поволжского округа от 26.11.2018 указанные судебные акты отменены и дело направлено на новое рассмотрение в суд первой инстанции. При новом рассмотрении решением Арбитражного суда Республики Татарстан от 20.03.2019 первоначальный иск удовлетворен и с ООО «Делко» в пользу ООО «Сигма Холдинг» взыскано 77 378 рублей убытков, в удовлетворении встречного иска отказано. Постановлением Одиннадцатого арбитражного апелляционного суда от 29.05.2019 решение суда первой инстанции оставлено без изменения. Арбитражный суд Поволжского округа постановлением от 05.09.2019 указанные судебные акты оставил без изменения. Общество с ограниченной ответственностью «Делко»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ООО «Сигма Холдинг» – продавцом- грузоотправителем понесены убытки в виде уплаченной покупателю- грузополучателю договорной неустойки за нарушение срока поставки, возникшие вследствие несвоевременной доставки перевозчиком груза по договору-заявке, в отсутствие обстоятельств непреодолимой силы, препятствующих своевременной доставке груза, и доказательств вины грузоотправителя, учитывая заявление о зачете, руководствуясь статьями 15 , 203 , 393 , 410 , 785 , 792 Гражданского кодекса Российской Федерации, статьей 42 Устава автомобильного транспорта, пунктом 24 постановления Пленума Верховного Суда Российской Федерации от 26.06.2018 № 26 «О некоторых вопросах применения законодательства о договоре перевозки автомобильным транспортом грузов, пассажиров и багажа и о договоре транспортной экспедиции», пунктами 1, 5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суды пришли к выводу о наличии оснований для удовлетворения первоначального иска и отказа в удовлетворении встречного иска.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«Делко»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Судьи дела: Зарубина Е.Н.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