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Министерству обороны Российской Федерации срок подачи кассационной жалобы на решение Арбитражного суда города Москвы от 12.02.2019 по делу № А40-217911/2018, постановление Девятого арбитражного апелляционного суда от 15.05.2019 и постановление Арбитражного суда Московского округа от 20.09.2019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