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«Тис-Крым» срок подачи кассационной жалобы на решение Арбитражного суда Республики Крым от 03.09.2018 по делу № А83-5938/2018, постановление Двадцать первого арбитражного апелляционного суда от 19.02.2019 и постановление Арбитражного суда Центрального округа от 17.06.2019 по тому же делу. Судья Верховного Суда Российской Федерации Н.А. Ксенофонтова Суд: Верховный Суд РФ (подробнее) Истцы: ФГУП "КРЫМСКАЯ ЖЕЛЕЗНАЯ ДОРОГА" (подробнее) Ответчики: ООО "ТИС-КРЫМ" (подробнее) Судьи дела: Ксенофонтова Н.А. (судья) (подробнее) Последние документы по делу: Определение от 13 декабря 2019 г. по делу № А83-5938/2018 Определение от 21 октября 2019 г. по делу № А83-5938/2018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