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23.01.2019 в удовлетворении заявленного требования отказано. Постановлением Седьмого арбитражного апелляционного суда от 24.04.2019 решение суда первой инстанции отменено, заявление ОАО «ГЭС» удовлетворено. Арбитражный суд Западно-Сибирского округа постановлением от 22.08.2019 постановление суда апелляционной инстанции оставил без изменения. В кассационной жалобе, поданной в Верховный Суд Российской Федерации, антимонопольный орган, ссылаясь на существенное нарушение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ООО химчистка «Блеск» о признании незаконными действий ОАО «ГЭС» (гарантирующий поставщик), выразившихся во введении полного ограничения подачи электроэнергии без уведомления потребителя в отношении объекта ООО химчистка «Блеск», антимонопольным органом принято обжалуемое решение. Управлением действия ОАО «ГЭС» по одностороннему отказу от исполнения договора энергоснабжения от 19.08.2013 и введению полного ограничения режима потребления электрической энергии в помещении ООО химчистка «Блеск» без надлежащего уведомления признаны нарушающими положения части 1 статьи 10 Федерального закона от 26.07.2006 № 135-ФЗ «О защите конкуренции» (далее – Закон о защите конкуренции). Отказывая в удовлетворении заявленного требования, суд первой инстанции пришел к выводу, что введение режима прекращения потребления электроэнергии путем одностороннего отказа от исполнения договора в отношении добросовестного потребителя произведено гарантирующим поставщиком с нарушением положений, установленных Правилами полного и (или) частичного ограничения режима потребления электрической энергии, утвержденными Постановлением Правительства Российской Федерации от 04.05.2012 № 442 (далее – Правила № 442), и гражданским законодательством. Отменяя решение суда первой инстанции и удовлетворяя заявленное требование, суд апелляционной инстанции,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416 , 539 Гражданского кодекса Российской Федерации, статьи 3 Федерального закона от 26.03.2003 № 35-ФЗ «Об электроэнергетике», части 1 статьи 10 Закона о защите конкуренции, Правилами № 442, пришел к выводу о незаконности ненормативного акта антимонопольного органа, с чем согласился суд округа. Суд апелляционной инстанции исходил из отсутствия у управления правовых оснований для вынесения оспариваемого решения, поскольку к моменту введения полного ограничения потребления электрической энергии договор между ОАО «ГЭС» и ООО химчистка «Блеск» прекратил свое действие. При этом суд апелляционной инстанции установил, что на момент совершения заявителем действий, направленных на прекращение подачи электрической энергии в нежилое помещение, спорное нежилое помещение и энергопринимающие устройства выбыли из владения ООО химчистка «Блеск», в связи с чем ООО химчистка «Блеск» утратило статус потребителя электрической энергии. Несогласие заявителя кассационной жалобы с выводами судов, иная оценка им фактических обстоятельств дела и иное толкование положений закона, не означает допущенной при рассмотрении дела судебной ошибки, не подтверждает наличие существенных нарушений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является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