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межрегионгаз» (далее – общество) обратилось в Арбитражный суд города Москвы с заявлением к Межрегиональной инспекции Федеральной налоговой службы по крупнейшим налогоплательщикам № 2 (далее – инспекция) о признании недействительным решения от 19.03.2018 № 6. К участию в деле привлечена Межрегиональная инспекция Федеральной налоговой службы по крупнейшим налогоплательщикам № 6. Решением Арбитражного суда города Москвы от 31.10.2018, оставленным без изменения постановлением Девятого арбитражного апелляционного суда от 14.02.2019, заявление общества удовлетворено. Арбитражный суд Московского округа постановлением от 17.06.2019 отменил решение суда первой инстанции и постановление суда апелляционной инстанции и отказал обществу в удовлетворении заявления. Общество обратилось в Верховный Суд Российской Федерации с кассационной жалобой на указанное постановление Арбитражного суда Московского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15.10.2019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жалобы, дополнения к ней, письменных пояснений инспекции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Рассматривая настоящий спор, оценив представленные в материалы дела доказательства и установив, что общество в июне 2017 года получило частичную оплату за реализованный в январе 1998 года природный газ по заключенному с АООТ «Газ-Сервис» договору от 29.12.1997 № 05-3-122, суды первой и апелляционной инстанций пришли к выводу, что определяя налоговую базу по акцизу, общество правомерно исчислило ее исходя из регулируемых цен, действовавших на момент поставки газа. На основании изложенного, суды признали неправомерным оспариваемое решение инспекции и удовлетворили заявление общества. Суд кассационной инстанции не согласился с указанными выводами судов первой и апелляционной инстанций и отменил судебные акты, отказав обществу в удовлетворении заявления. При этом суд кассационной инстанции исходил из того, что объект обложения акцизом возник у общества в июне 2017 года и именно в этот период была сформирована налоговая база, в связи с чем в данном периоде не могут применяться цены, действовавшие в 1998 году, и акциз подлежал исчислению с применением регулируемых цен, действующих в этом периоде – июне 2017 года. На основании изложенного, суд кассационной инстанции признал правомерным оспариваемое решение инспекции. Обжалуя постановление суда кассационной инстанции в Верховный Суд Российской Федерации, общество приводит доводы, которые являлись предметом рассмотрения суда кассационной инстанции и получили надлежащую правовую оценку с учетом установленных обстоятельств, связанных с периодом формирования налоговой базы, которая подлежит исчислению исходя из регулируемых цен, действующих на момент реализации подакцизного минерального сырья – день его оплаты. С учетом изложенного доводы, приведенные обществом в жалобе и дополнении к ней, не свидетельствуют о существенных нарушениях судом кассационной инстанции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