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08.06.2018, оставленным без изменения постановлением Семнадцатого арбитражного апелляционного суда от 28.08.2018 и постановлением Арбитражного суда Уральского округа от 03.12.2018, в удовлетворении требования отказано. В жалобе заявитель ссылается на несогласие с оценкой доказательств, установленными обстоятельствами, на нарушение норм налогового законодательства. Согласно положениям части 7 статьи 291.6 Арбитражного процессуального кодекса Российской Федерации (далее –Кодекс)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Как усматривается из судебных актов, инспекцией проведена выездная проверка деятельности комбината за период с 01.01.2013 по 31.12.2015, в рамках которой осмотрены 90 земельных участков, принадлежавших комбинату в проверяемом периоде на праве постоянного (бессрочного) пользования. Ссылаясь на проведение инспекцией мероприятий налогового контроля, в форме осмотра, с грубым нарушением процедуры, предусмотренной Налоговым кодексом Российской Федерации, комбинат обратился в арбитражный суд с требованиями по настоящему делу. Согласно пункту 13 статьи 89 Налогового кодекса Российской Федерации (далее- НК РФ) при необходимости уполномоченные должностные лица налоговых органов, осуществляющие выездную налоговую проверку, могут проводить инвентаризацию имущества налогоплательщика, а также производить осмотр производственных, складских, торговых и иных помещений и территорий, используемых налогоплательщиком для извлечения дохода либо связанных с содержанием объектов налогообложения, в порядке, установленном статьей 92 настоящего Кодекса. В соответствии с пунктом 3 статьи 98 НК РФ в качестве понятых могут быть вызваны любые не заинтересованные в исходе дела физические лица. Поскольку Налоговым кодексом Российской Федерации не предусмотрены критерии определения степени такой заинтересованности лиц, данный вопрос решается судом с учетом конкретных обстоятельств дела. Оценив в соответствии с требованиями главы 7 Кодекса представленные сторонами доказательства, в их совокупности и взаимосвязи, исходя из фактических обстоятельств дела, руководствуясь статьями 198, 200 Кодекса, положениями Налогового кодекса Российской Федерации, суды пришли к выводу о том, что действия инспекции носили законный характер и полученные в ходе их совершения результаты не привели к нарушению прав и законных интересов комбината. Отказывая в удовлетворении требований, суды исходили из недоказанности комбинатом того факта, что наличие нарушений со стороны инспекции при проведении осмотров и спорные протоколы повлекли для комбината налоговые последствия. Суды установили, что спорные протоколы не явились основанием и не были использованы для доначисления комбинату земельного налога за проверяемый период. Обстоятельства дела и представленные доказательства были предметом рассмотрения судов. Ссылка заявителя на конкретные судебные акты не подтверждает отсутствия единообразной практики, поскольку они приняты по обстоятельствам, не являющимися тождественными настоящему спору. Доводы, изложенные заявителем в кассационной жалобе, фактически тождественны доводам, заявляемым в судах нижестоящих инстанций, которым дана надлежащая правовая оценка. Неправильного применения норм права, влекущего отмену оспариваемых судебных актов, судами не усматривается.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заявления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ФГУП "Комбинат "Электрохимприбор" (подробнее) Ответчики: Межрайонная инспекция Федеральной налоговой службы по крупнейшим налогоплательщикам по Свердловской области (подробнее) Последние документы по делу: Определение от 12 декабря 2019 г. по делу № А60-4234/2018 Определение от 29 марта 2019 г. по делу № А60-4234/2018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