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обществом (согласно оттиску почтового штемпеля на конверте) 03.12.2019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Последним обжалуемым судебным актом по делу № А14-3102/2018 является постановление Арбитражного суда Центрального округа от 09.09.2019, вступившее в законную силу, согласно части 5 статьи 289 АПК РФ, со дня его принятия – 09.09.2019, следовательно, двухмесячный срок на подачу кассационной жалобы истек 11.11.2019 (с учетом выходных дней), тогда как жалоба подана 03.12.2019. Одновременно обществом заявлено ходатайство о восстановлении пропущенного процессуального срока. В качестве причины пропуска срока указано позднее получение обжалуемых судебных актов. Между тем, указанное обстоятельство не свидетельствует о невозможности своевременного обращения с кассационной жалобой и не является уважительной причиной пропуска срока, установленного статьей 291.2 АПК РФ . Из текста постановления суда кассационной инстанции от 09.09.2019 следует, что суд округа принимал оспариваемое постановление по результатам рассмотрения кассационной жалобы общества; представитель общества присутствовал в судебном заседании и знал о результатах рассмотрения жалобы; из информации, размещенной в картотеке арбитражных дел, следует, что информация о принятом судебном акте размещена судом округа 12.09.2019. С учетом этого у заявителя имелось достаточно времени (два месяца) для подготовки и подачи надлежаще оформленной кассационной жалобы в установленный статьей 291.2 АПК РФ срок, а указанная в ходатайстве о восстановлении срока причина пропуска срока (позднее получение копий обжалуемых судебных актов – 30.11.2019) не могла повлиять на срок подачи жалобы, поскольку с заявлением о выдаче заверенных копий судебных актов заявитель обратился в суд только 11.11.2019 (в последний день срока для подачи кассационной жалобы в Верховный Суд Российской Федерации). Правовых оснований для исчисления срока подачи жалобы с даты получения лицами, участвующими в деле, копий судебных актов, не имеется.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Иных доводов и доказательств, свидетельствующих об уважительности причин пропуска срока подачи жалобы, в ходатайстве не приведено.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«МагистральСпецКомплектация» в удовлетворении ходатайства о восстановлении пропущенного процессуального срока подачи жалобы на решение Арбитражного суда Воронежской области от 17.10.2018 по делу № А14-3102/2018, постановление Девятнадцатого арбитражного апелляционного суда от 14.05.2019 и постановление Арбитражного суда Центрального округа от 09.09.2019 по тому же делу. Жалобу общества с ограниченной ответственностью «МагистральСпецКомплектация» возвратить без рассмотрения по существу. Судья Верховного Суда Российской Федерации Зарубина Е.Н. Суд: Верховный Суд РФ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