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15.10.2019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В обоснование ходатайства заявитель ссылается на первоначальный возврат судом кассационной жалобы в связи с ошибочным указанием номера судебного дела № А40-206067/2017.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07.08.2019,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«Ваш климат»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12 декабря 2019 г. по делу № А40-204825/2017 Определение от 17 октября 2019 г. по делу № А40-204825/2017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