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11.12.2018, оставленным без изменения постановлением Тринадцатого арбитражного апелляционного суда от 08.04.2019, в удовлетворении заявленного требования отказано. Постановлением Арбитражного суда Северо-Западного округа от 12.08.2019 указанные судебные акты оставлены без изменения. В кассационной жалобе, поступившей в Верховный Суд Российской Федерации, предприятие просит отменить обжалуемые судебные акты, считая их незаконными.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страхования», Федерального закона от 17.12.2001 № 173-ФЗ «О трудовых пенсиях в Российской Федерации», Федерального закона от 28.12.2013 № 400-ФЗ «О страховых пенсиях», Федерального закона 3 от 15.12.2001 № 167-ФЗ «Об обязательном пенсионном страховании в Российской Федерации», постановлением Кабинета Министров СССР от 26.01.1991 № 10 «Об утверждении Списков производств, работ, профессий, должностей и показателей, дающих право на льготное пенсионное обеспечение», суды пришли к выводу о наличии у предприятия обязанности исчислить страховые взносы по дополнительным тарифам с выплат в пользу работников, занятых на видах работ с особыми условиями труда. При этом суды указали, что взносы по дополнительным тарифам предназначены для общей системы формирования пенсий всем работникам, работающим во вредных и опасных условиях труда; с выплат в пользу работников, занятых на работах с особыми условиями труда, работодатель обязан исчислять взносы по дополнительным тарифам в общеустановленном порядке. Выводы судов апелляционной и кассационной инстанций соответствуют правовой позиции, изложенной в определении Верховного Суда Российской Федерации от 01.11.2018 № 310-КГ18-10562.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