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подано ходатайство о восстановлении пропущенного процессуального срока на подачу кассационной жалобы в Верховный Суд Российской Федерации. В обоснование заявитель указывает на нахождение своего представителя в отпуске в период с 12.08.2019 по 13.09.2019, отсутствие в штате заявителя иных лиц, обладающих юридическими познаниями и полной информацией о ходе дела, а также отсутствие возможности своевременной уплаты государственной пошлины в связи с крайне тяжелым материальным положением.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такими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части 3 указанной статьи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 ей 117 АПК РФ . По результатам рассмотрения данного ходатайства судья выносит определение о восстановлении пропущенного срока подачи кассационной жалобы или об отказе в его восстановлении. По результатам рассмотрения ходатайства о восстановлении срока оснований для его удовлетворения не установлено. Взаимосвязанные положения названных процессуальных норм предполагают оценку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возможности совершить процессуальное действие в установленный законом срок. Оспариваемым заявителем судебным актом является постановление суда округа от 09.07.2019. Срок его обжалования истек 09.09.2019. Данное постановление своевременно размещено в электронной картотеке судебных актов арбитражных судов. Настоящая кассационная жалоба направлена в Верховный Суд Российской Федерации в электронном виде 19.09.2019, то есть по истечении двухмесячного срока, предусмотренного положениями АПК Российской Федерации. Принятие решения о необходимости обжалования судебного акта находилось в компетенции заявителя, и своевременность принятия такого решения зависела только от его волеизъявления. В силу части 2 статьи 9 АПК РФ лица, участвующие в деле, несут риск наступления последствий совершения или несовершения ими процессуальных действий. Причин, объективно препятствовавших заявителю своевременно обжаловать судебные акты, не приведено. Внутренние организационные проблемы заявителя не могут являться основанием для восстановления пропущенного процессуального срока. Данная позиция содержится в пункте 34 постановления Пленума Высшего Арбитражного Суда Российской Федерации от 25.12.2013 № 99 «О процессуальных сроках», где не могут, как правило, рассматриваться в качестве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кассационной жалобой. Указывая на тяжелое материальное положение и невозможность своевременной уплаты государственной пошлины за подачу кассационной жалобы, заявитель вправе был заявить ходатайство об отсрочке уплаты государственной пошлины.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 С учетом изложенного, оснований для удовлетворения ходатайства о восстановлении пропущенного срока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«Строительная компания Дедал» о восстановлении пропущенного процессуального срока. Кассационную жалобу возвратить заявителю.Судья Самуйлов С.В. Суд: Верховный Суд РФ (подробнее) Истцы: АО "Сетевая компания Алтайкрайэнерго" (подробнее) Ответчики: ООО "Строительная компания "ДЕДАЛ" (подробнее) ООО "Строительная компания Дедал" представитель Кульчинская О.В. (подробнее) Судьи дела: Самуйлов С.В. (судья) (подробнее) Последние документы по делу: Определение от 10 декабря 2019 г. по делу № А03-6324/2017 Определение от 20 сентября 2019 г. по делу № А03-6324/2017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