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Оценив доводы, изложенные в ходатайстве заявителя, судья находит их обоснованными, а ходатайство подлежащим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«Бетонный растворный узел» удовлетворить. Срок подачи кассационной жалобы на решение Арбитражного суда Тамбовской области от 22.03.2019, постановление Девятнадцатого арбитражного апелляционного суда от 02.07.2019 и постановление Арбитражного суда Центрального округа от 30.09.2019 по делу № А64-9559/2018 восстановить. Судья С.В. Самуйлов Суд: Верховный Суд РФ (подробнее) Истцы: ООО "Газпром межрегионгаз Тамбов" (подробнее) Ответчики: ООО "Бетонный растворный узел" " "БРУ" (подробнее) Судьи дела: Самуйлов С.В. (судья) (подробнее) Последние документы по делу: Определение от 30 января 2020 г. по делу № А64-9559/2018 Определение от 10 декабря 2019 г. по делу № А64-9559/2018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