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08.08.2018 в удовлетворении заявленных требований отказано. Постановлением Двадцать первого арбитражного апелляционного суда от 12.04.2019 решение суда первой инстанции отменено, заявленные требования удовлетворены частично, признано недействительным решение в части привлечения к ответственности в виде штрафа в размере 318630,73 рубля, начисления пени по состоянию на 31.12.2016 в размере 127591,31 рубля, предложения уплатить недоимку по страховым взносам в размере 1593153,67 рублей; в остальной части в удовлетворении требований отказано; с фонда в пользу учреждения взысканы понесенные судебные расходы в общем размере 4500 рублей. Постановлением Арбитражного суда Центрального округа от 08.08.2019 постановление суда апелляционной инстанции в части признания недействительным решения фонда в части привлечения к ответственности в виде штрафа в размере 300077,46 рублей, начисления пени в размере 121148,93 рублей, предложения уплатить недоимку по страховым взносам в размере 1500687,35 рублей отменить, в указанной части оставить в силе решение суда первой инстанции; в остальной части постановление суда апелляционной инстанции оставить без изменения. В кассационной жалобе, поступившей в Верховный Суд Российской Федерации, учреждение просит отменить постановление суда округа в части отмены постановления суда апелляционной инстанции, считая его незаконным и необоснованным.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оспариваемое решение фонда признано недействительным в части доначисления страховых взносов, пени и штрафа на компенсацию расходов по оплате обязательных медосмотров работников; при этом начисление страховых взносов по дополнительному тарифу соответствует части 2 статьи 58.3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действовавшей в спорный период, с учетом положений Федерального закона от 28.12.2013 № 426-ФЗ «О специальной оценке условий труда», поскольку условием применения дополнительного тарифа страховых взносов является занятость работника на видах работ с особыми условиями труда. Ссылка на незаконность судебных актов по эпизоду, связанному с расходами на проведение медицинских осмотров, подлежит отклонению, поскольку судебные акты приняты в указанной части в пользу учреждения. Доводов по иным эпизодам в жалобе не приведено. Вопреки доводам жалобы уплата определенной и начисленной по результатам проверки недоимки сама по себе не свидетельствует о наличии оснований для снижения штрафа. Доказательств того, что учреждение без какого-либо внешнего воздействия исполнило обязанность по внесению дополнений и изменений в отчетность в связи с обнаружением в ней неточностей и ошибок, не представлено.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ФГБУН "Институт морских биологических исследований имени А.О.Ковалевского РАН" (подробнее) Иные лица: Управление Пенсионного фонда Российской Федерации в городе Севастополе (межрайонное)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