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30.05.2019, оставленным без изменения постановлением Первого арбитражного апелляционного суда от 19.08.2019, в удовлетворении заявленного требования отказано. Банк обратился в Верховный Суд Российской Федерации с кассационной жалобой, в которой просит указанные судебные акты отменить, считая их незаконными и необоснованными.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14.8 Кодекса Российской Федерации об административных правонарушениях установлена ответственность за включение в договор условий, ущемляющих права потребителя, установленные законодательством о защите прав потребителей. Оценив представленные доказательства, руководствуясь положениями Гражданского кодекса Российской Федерации, Закона Российской Федерации от 07.02.1992 № 2300-1 «О защите прав потребителей», Федерального закона от 21.12.2013 № 353-ФЗ «О потребительском кредите (займе)», суды пришли к выводу о наличии в действиях банка состава административного правонарушения, ответственность за которое предусмотрена частью 2 статьи 14.8 Кодекса Российской Федерации об административных правонарушениях. При этом суды исходили из того, что порядок заключения кредитного договора лишил заемщика права согласовать соответствующие условия получения кредита, в документах отсутствует информация о составляющих платы за подключение к программе страхования, отсутствуют условия о возврате застрахованному лицу страховой премии. При рассмотрении настоящего спора суды исходили из конкретных обстоятельств дела и проверяли условия конкретного кредитного договора на соответствие нормам действующего законодательства, в связи с чем ссылки банка на иную судебную практику не могут быть приняты во внимание, поскольку судебные акты, на которые указывает заявитель в жалобе, касаются иных фактических обстоятельств дела. Ссылаясь на нарушение судом первой инстанции части 4 статьи 228 Арбитражного процессуального кодекса Российской Федерации в части принятия документов за пределами установленных процессуальных сроков, банк при этом не указывает, как принятие судом отзывов административного органа привело к принятию неправильного решения, как не ссылается и на невозможность направить свои возражения и дополнительные пояснения по представленным документам.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"Российский сельскохозяйственный банк" (подробнее) АО Российский сельскохозяйственный банк в лице Марийского регионального филиала АО Россельхозбанк (подробнее) Ответчики: Управление федеральной службы по надзору в сфере защиты прав потребителей и благополучия человека по РМЭ (подробнее) Иные лица: ЮК "Прецедент"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