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05.12.2018, оставленным без изменения постановлением Двенадцатого арбитражного апелляционного суда от 27.02.2019 и постановлением Арбитражного суда Поволжского округа от 13.08.2019, исковые требования удовлетворены частично; с общества «Экойл» в пользу общества «Роснафта» взыскано 2 747 589 руб. 80 коп. долга, 873 771 руб. 11 коп. неустойки. В кассационной жалобе, поданной в Верховный Суд Российской Федерации, общество «Экойл»,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Саратовской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Принимая обжалуемые судебные акты, суды руководствовались статьями 309 , 310 , 329 , 330 , 333 , 454 , 486 , 506 Гражданского кодекса Российской Федерации и исходили из доказанности факта поставки и принятия товара ответчиком в отсутствие доказательств его полной оплаты. Оснований для применения положений пункта 2 части 1 статьи 148 Арбитражного процессуального кодекса Российской Федерации и оставления искового заявления без рассмотрения судами не установлено. Доводы кассационной жалобы сводятся к изложению обстоятельств дела, которые были предметом исследования и оценки судов, что не свидетельствует о допущенных судами нарушениях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«Экойл»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"Роснафта" (подробнее) Ответчики: ООО "ЭкОйл" (подробнее) Иные лица: МРИ ФНС №8 по СО (подробнее) Судьи дела: Чучунова Н.С.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