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Омской области от 30.01.2019, оставленным без изменения постановлением Восьмого арбитражного апелляционного суда от 06.05.2019, в удовлетворении заявленных требований отказано. Постановлением Арбитражного суда Западно-Сибирского округа от 20.08.2019 указанные судебные акты оставлены без изменения. В кассационной жалобе, поступившей в Верховный Суд Российской Федерации, общество просит отменить принятые по делу судебные акты, считая их незаконными и необоснованными.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изложенные в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Отказывая в удовлетворении требований, суды руководствовались положениями статей 153 , 169 , 170 , 171 , 172 , 226 , 252 Налогового кодекса Российской Федерации, а также исходили из правовой позиции, изложенной в Постановлении Пленума Высшего Арбитражного Суда Российской Федерации от 12.10.2006 № 53 «Об оценке арбитражными судами обоснованности получения налогоплательщиком налоговой выгоды», с учетом того, что обществом не отражена полная стоимость выполненных для контрагента работ, занижена налоговая база по налогу на добавленную стоимость с суммы предоплаты, отсутствуют реальные хозяйственные операции между обществом и контрагентами, представленные документы содержат недостоверные и противоречивые сведения. Доводы кассационной жалобы были предметом исследования судов и получили исчерпывающую правовую оценку применительно к установленным обстоятельствам, не согласиться с которой оснований не имеется. Указанные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Согласно части 3 статьи 291.6 Арбитражного процессуального кодекса Российской Федерации в случае истребования дела судья Верховного Суда Российской Федерации вправе вынести определение о приостановлении исполнения обжалуемых судебных актов до окончания производства в суде кассационной инстанции, если лицо, подавшее кассационные жалобу, представление, ходатайствует о таком приостановлении, при условии, что заявитель обосновал невозможность или затруднительность поворота исполнения судебных актов. Поскольку в передаче жалобы для рассмотрения в судебном заседании Судебной коллегии Верховного Суда Российской Федерации отказано, оснований для удовлетворения указанного ходатайства не имеется.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"СибИзыскания" (подробнее) Ответчики: Инспекция Федеральной налоговой службы по Кировскому административному округу г. Омска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