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ФИО2 обратился в суд с заявлением о включении его требований в реестр требований кредиторов должника. Определением Арбитражного суда города Москвы от 31.10.2018 требования указанного лица приняты к рассмотрению после введения процедуры, следующей за процедурой наблюдения. Не согласившись с названным судебным актом, общество «ОРЛАНДО» обжаловало его в апелляционном порядке. Определением Девятого арбитражного апелляционного суда от 18.06.2019, оставленным без изменения постановлением Арбитражного суда Московского округа от 13.08.2019, производство по апелляционной жалобе прекращено на основании пункта 1 части 1 статьи 150 Арбитражного процессуального кодекса Российской Федерации, в связи с нарушением срока подачи жалобы и отказом в удовлетворении ходатайства о его восстановлении. В кассационной жалобе, поданной в Верховный Суд Российской Федерации, заявитель просит отменить указанные определение суда апелляционной инстанции и постановление суда округа, апелляционную жалобу направить в апелляционный суд для рассмотрения по существу.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жалобе, апелляционный суд, руководствуясь положениями статей 117 , 150 , 268 , 259 , 271 Арбитражного процессуального кодекса Российской Федерации, разъяснениями, приведенными в постановлении Пленума Высшего Арбитражного Суда Российской Федерации от 28.05.2009 № 36 «О применении Арбитражного процессуального кодекса Российской Федерации при рассмотрении дел в арбитражном суде апелляционной инстанции», исходил из отсутствия уважительных причин пропуска процессуального срока заявителем, осведомлённым надлежащим образом о начавшемся процессе в рамках настоящего дела. Проверяя обоснованность возврата жалобы заявителя, суд округа не установил нарушений норм процессуального права, согласился с выводами апелляционного суда и отклонил возражения заявителя об обратном применительно к фактическим обстоятельствам и правовой позиции Конституционного Суда Российской Федерации, изложенной в постановлении от 17.03.2010 № 6-П.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«ОРЛАНДО»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"ЭСТЕЙТ КЭПИТАЛ ГРУПП" (подробнее) ЗАО "Энергосервис" в лице в/у Синченко Р.Н. (подробнее) НП МСОПАУ (подробнее) ОАО "Шахта Полосухинская" (подробнее) ООО "Арипекора" (подробнее) ООО "КРОНТЭКС" (подробнее) ООО "Лерона Эстейт" (подробнее) ООО "СтройПерспектива" (подробнее) Ответчики: ЗАО "Энергосервис" (подробнее) Иные лица: ААУ "СЦЭАУ" (подробнее) Ассоциации "МСО ПАУ" (подробнее) НП саморегулируемая организация Профессиональных арбитражных управляющих " МСОПАУ" (подробнее) ООО ЮРГИНСКИЙ МАШЗАВОД (подробнее) Оперуполномоченный ОЭБиПК УВД по ЗАО ГУ МВД России по г. Москве капитан полиции Гуров А.А.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